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317" w:rsidRPr="00BF4254" w:rsidRDefault="005F790E" w:rsidP="00BF4254">
      <w:pPr>
        <w:jc w:val="center"/>
        <w:rPr>
          <w:b/>
          <w:sz w:val="28"/>
          <w:szCs w:val="28"/>
          <w:u w:val="single"/>
        </w:rPr>
      </w:pPr>
      <w:bookmarkStart w:id="0" w:name="_GoBack"/>
      <w:bookmarkEnd w:id="0"/>
      <w:r w:rsidRPr="005F790E">
        <w:rPr>
          <w:b/>
          <w:sz w:val="28"/>
          <w:szCs w:val="28"/>
          <w:u w:val="single"/>
        </w:rPr>
        <w:t>Chapter 2</w:t>
      </w:r>
      <w:r>
        <w:rPr>
          <w:sz w:val="28"/>
          <w:szCs w:val="28"/>
        </w:rPr>
        <w:t xml:space="preserve">: </w:t>
      </w:r>
      <w:r w:rsidR="00BF4254" w:rsidRPr="00BF4254">
        <w:rPr>
          <w:sz w:val="28"/>
          <w:szCs w:val="28"/>
        </w:rPr>
        <w:t xml:space="preserve">User’s needs, e.g. the </w:t>
      </w:r>
      <w:r w:rsidR="00BF4254" w:rsidRPr="00BF4254">
        <w:rPr>
          <w:b/>
          <w:sz w:val="28"/>
          <w:szCs w:val="28"/>
          <w:u w:val="single"/>
        </w:rPr>
        <w:t>requirements</w:t>
      </w:r>
    </w:p>
    <w:p w:rsidR="00BF4254" w:rsidRDefault="00AF1ACF" w:rsidP="00BF4254">
      <w:pPr>
        <w:pStyle w:val="BodyText"/>
      </w:pPr>
      <w:r>
        <w:rPr>
          <w:b/>
        </w:rPr>
        <w:t>Overview</w:t>
      </w:r>
      <w:r w:rsidR="005F790E">
        <w:t xml:space="preserve">: </w:t>
      </w:r>
      <w:r w:rsidR="00BF4254">
        <w:t xml:space="preserve">After the definition and discussion of requirements, we capture these requirements by building </w:t>
      </w:r>
      <w:r w:rsidR="00BF4254" w:rsidRPr="00BF4254">
        <w:rPr>
          <w:b/>
        </w:rPr>
        <w:t>models</w:t>
      </w:r>
      <w:r w:rsidR="00BF4254">
        <w:t xml:space="preserve">. </w:t>
      </w:r>
    </w:p>
    <w:p w:rsidR="00B82B65" w:rsidRPr="0029030B" w:rsidRDefault="00B82B65" w:rsidP="00BF4254">
      <w:pPr>
        <w:pStyle w:val="BodyText"/>
        <w:rPr>
          <w:b/>
        </w:rPr>
      </w:pPr>
      <w:r w:rsidRPr="0029030B">
        <w:rPr>
          <w:b/>
        </w:rPr>
        <w:t xml:space="preserve">Looking forward: </w:t>
      </w:r>
    </w:p>
    <w:p w:rsidR="0029030B" w:rsidRPr="0029030B" w:rsidRDefault="0029030B" w:rsidP="0029030B">
      <w:pPr>
        <w:rPr>
          <w:rFonts w:cstheme="minorHAnsi"/>
        </w:rPr>
      </w:pPr>
      <w:r w:rsidRPr="0029030B">
        <w:rPr>
          <w:rFonts w:cstheme="minorHAnsi"/>
        </w:rPr>
        <w:t>Requirements</w:t>
      </w:r>
      <w:r>
        <w:rPr>
          <w:rFonts w:cstheme="minorHAnsi"/>
        </w:rPr>
        <w:t xml:space="preserve"> </w:t>
      </w:r>
      <w:r w:rsidRPr="0029030B">
        <w:rPr>
          <w:rFonts w:cstheme="minorHAnsi"/>
        </w:rPr>
        <w:sym w:font="Wingdings" w:char="F0E0"/>
      </w:r>
      <w:r>
        <w:rPr>
          <w:rFonts w:cstheme="minorHAnsi"/>
        </w:rPr>
        <w:t xml:space="preserve">  </w:t>
      </w:r>
      <w:r w:rsidRPr="0029030B">
        <w:rPr>
          <w:rFonts w:cstheme="minorHAnsi"/>
        </w:rPr>
        <w:t>Use Cases</w:t>
      </w:r>
      <w:r>
        <w:rPr>
          <w:rFonts w:cstheme="minorHAnsi"/>
        </w:rPr>
        <w:t xml:space="preserve"> </w:t>
      </w:r>
      <w:r w:rsidRPr="0029030B">
        <w:rPr>
          <w:rFonts w:cstheme="minorHAnsi"/>
        </w:rPr>
        <w:sym w:font="Wingdings" w:char="F0E0"/>
      </w:r>
      <w:r>
        <w:rPr>
          <w:rFonts w:cstheme="minorHAnsi"/>
        </w:rPr>
        <w:t xml:space="preserve"> </w:t>
      </w:r>
      <w:r w:rsidRPr="0029030B">
        <w:rPr>
          <w:rFonts w:cstheme="minorHAnsi"/>
        </w:rPr>
        <w:t>Domain Modeling</w:t>
      </w:r>
      <w:r>
        <w:rPr>
          <w:rFonts w:cstheme="minorHAnsi"/>
        </w:rPr>
        <w:t xml:space="preserve"> </w:t>
      </w:r>
      <w:r w:rsidRPr="0029030B">
        <w:rPr>
          <w:rFonts w:cstheme="minorHAnsi"/>
        </w:rPr>
        <w:sym w:font="Wingdings" w:char="F0E0"/>
      </w:r>
      <w:r>
        <w:rPr>
          <w:rFonts w:cstheme="minorHAnsi"/>
        </w:rPr>
        <w:t xml:space="preserve"> </w:t>
      </w:r>
      <w:r w:rsidRPr="0029030B">
        <w:rPr>
          <w:rFonts w:cstheme="minorHAnsi"/>
        </w:rPr>
        <w:t>Extend Requirements Model</w:t>
      </w:r>
    </w:p>
    <w:p w:rsidR="00BF4254" w:rsidRPr="00AF1ACF" w:rsidRDefault="00CC23F0" w:rsidP="00AF1ACF">
      <w:pPr>
        <w:pStyle w:val="BodyText"/>
        <w:rPr>
          <w:b/>
        </w:rPr>
      </w:pPr>
      <w:r>
        <w:rPr>
          <w:b/>
        </w:rPr>
        <w:t>Introduction</w:t>
      </w:r>
      <w:r w:rsidR="00BF4254" w:rsidRPr="00AF1ACF">
        <w:rPr>
          <w:b/>
        </w:rPr>
        <w:t>:</w:t>
      </w:r>
    </w:p>
    <w:p w:rsidR="003F552E" w:rsidRDefault="003F552E" w:rsidP="003F552E">
      <w:pPr>
        <w:pStyle w:val="BodyText"/>
      </w:pPr>
      <w:r>
        <w:tab/>
        <w:t>1. Identify the problem or need and obtain approval to proceed.</w:t>
      </w:r>
    </w:p>
    <w:p w:rsidR="003F552E" w:rsidRDefault="003F552E" w:rsidP="003F552E">
      <w:pPr>
        <w:pStyle w:val="BodyText"/>
      </w:pPr>
      <w:r>
        <w:tab/>
        <w:t>2. Plan and monitor the project</w:t>
      </w:r>
      <w:r>
        <w:rPr>
          <w:rFonts w:ascii="AdvOTbc475f09+20" w:eastAsia="AdvOTbc475f09+20" w:hAnsi="AdvOTbc475f09+20" w:cs="AdvOTbc475f09+20"/>
        </w:rPr>
        <w:t>—</w:t>
      </w:r>
      <w:r>
        <w:t>what to do, how to do it, and who does it.</w:t>
      </w:r>
    </w:p>
    <w:p w:rsidR="003F552E" w:rsidRPr="003F552E" w:rsidRDefault="003F552E" w:rsidP="003F552E">
      <w:pPr>
        <w:pStyle w:val="BodyText"/>
        <w:rPr>
          <w:b/>
        </w:rPr>
      </w:pPr>
      <w:r w:rsidRPr="003F552E">
        <w:rPr>
          <w:b/>
        </w:rPr>
        <w:tab/>
        <w:t>3. Discover and understand the details of the problem or the need.</w:t>
      </w:r>
    </w:p>
    <w:p w:rsidR="003F552E" w:rsidRDefault="003F552E" w:rsidP="003F552E">
      <w:pPr>
        <w:pStyle w:val="ListParagraph"/>
        <w:numPr>
          <w:ilvl w:val="1"/>
          <w:numId w:val="5"/>
        </w:numPr>
        <w:rPr>
          <w:rFonts w:cstheme="minorHAnsi"/>
          <w:lang w:val="en-US"/>
        </w:rPr>
      </w:pPr>
      <w:r w:rsidRPr="00245C65">
        <w:rPr>
          <w:rFonts w:cstheme="minorHAnsi"/>
          <w:lang w:val="en-US"/>
        </w:rPr>
        <w:t>Gather detail information</w:t>
      </w:r>
    </w:p>
    <w:p w:rsidR="003F552E" w:rsidRDefault="003F552E" w:rsidP="003F552E">
      <w:pPr>
        <w:pStyle w:val="ListParagraph"/>
        <w:numPr>
          <w:ilvl w:val="1"/>
          <w:numId w:val="5"/>
        </w:numPr>
        <w:rPr>
          <w:rFonts w:cstheme="minorHAnsi"/>
          <w:lang w:val="en-US"/>
        </w:rPr>
      </w:pPr>
      <w:r w:rsidRPr="003F552E">
        <w:rPr>
          <w:rFonts w:cstheme="minorHAnsi"/>
          <w:lang w:val="en-US"/>
        </w:rPr>
        <w:t>Define requirements</w:t>
      </w:r>
    </w:p>
    <w:p w:rsidR="003F552E" w:rsidRDefault="003F552E" w:rsidP="003F552E">
      <w:pPr>
        <w:pStyle w:val="ListParagraph"/>
        <w:numPr>
          <w:ilvl w:val="1"/>
          <w:numId w:val="5"/>
        </w:numPr>
        <w:rPr>
          <w:rFonts w:cstheme="minorHAnsi"/>
          <w:lang w:val="en-US"/>
        </w:rPr>
      </w:pPr>
      <w:r w:rsidRPr="003F552E">
        <w:rPr>
          <w:rFonts w:cstheme="minorHAnsi"/>
          <w:lang w:val="en-US"/>
        </w:rPr>
        <w:t>Prioritized requirements</w:t>
      </w:r>
    </w:p>
    <w:p w:rsidR="003F552E" w:rsidRDefault="003F552E" w:rsidP="003F552E">
      <w:pPr>
        <w:pStyle w:val="ListParagraph"/>
        <w:numPr>
          <w:ilvl w:val="1"/>
          <w:numId w:val="5"/>
        </w:numPr>
        <w:rPr>
          <w:rFonts w:cstheme="minorHAnsi"/>
          <w:lang w:val="en-US"/>
        </w:rPr>
      </w:pPr>
      <w:r w:rsidRPr="003F552E">
        <w:rPr>
          <w:rFonts w:cstheme="minorHAnsi"/>
          <w:lang w:val="en-US"/>
        </w:rPr>
        <w:t>Develop user-interface dialogues</w:t>
      </w:r>
    </w:p>
    <w:p w:rsidR="003F552E" w:rsidRDefault="003F552E" w:rsidP="003F552E">
      <w:pPr>
        <w:pStyle w:val="ListParagraph"/>
        <w:numPr>
          <w:ilvl w:val="1"/>
          <w:numId w:val="5"/>
        </w:numPr>
        <w:rPr>
          <w:rFonts w:cstheme="minorHAnsi"/>
          <w:lang w:val="en-US"/>
        </w:rPr>
      </w:pPr>
      <w:r w:rsidRPr="003F552E">
        <w:rPr>
          <w:rFonts w:cstheme="minorHAnsi"/>
          <w:lang w:val="en-US"/>
        </w:rPr>
        <w:t>Evaluate requirements with users</w:t>
      </w:r>
    </w:p>
    <w:p w:rsidR="00B67BAB" w:rsidRPr="00117CDD" w:rsidRDefault="00B67BAB" w:rsidP="00B67BAB">
      <w:pPr>
        <w:pStyle w:val="BodyText"/>
        <w:rPr>
          <w:rFonts w:eastAsia="AdvOTbc475f09" w:cs="AdvOTbc475f09"/>
          <w:b/>
        </w:rPr>
      </w:pPr>
      <w:r>
        <w:rPr>
          <w:rFonts w:cstheme="minorHAnsi"/>
        </w:rPr>
        <w:t>(</w:t>
      </w:r>
      <w:r>
        <w:rPr>
          <w:rFonts w:eastAsia="AdvOTbc475f09" w:cs="AdvOTbc475f09"/>
        </w:rPr>
        <w:t xml:space="preserve">These activities also go by the name </w:t>
      </w:r>
      <w:r w:rsidRPr="00B67BAB">
        <w:rPr>
          <w:rFonts w:eastAsia="AdvOT638a931c.I" w:cs="AdvOT638a931c.I"/>
          <w:b/>
        </w:rPr>
        <w:t>systems analysis</w:t>
      </w:r>
      <w:r>
        <w:rPr>
          <w:rFonts w:eastAsia="AdvOTbc475f09" w:cs="AdvOTbc475f09"/>
        </w:rPr>
        <w:t>. By completing these activities, the anal</w:t>
      </w:r>
      <w:r w:rsidR="0014579A">
        <w:rPr>
          <w:rFonts w:eastAsia="AdvOTbc475f09" w:cs="AdvOTbc475f09"/>
        </w:rPr>
        <w:t>yst defines in great detail</w:t>
      </w:r>
      <w:r>
        <w:rPr>
          <w:rFonts w:eastAsia="AdvOTbc475f09" w:cs="AdvOTbc475f09"/>
        </w:rPr>
        <w:t xml:space="preserve"> the information system needs to accomplish to provide the organization with the </w:t>
      </w:r>
      <w:r w:rsidRPr="00117CDD">
        <w:rPr>
          <w:rFonts w:eastAsia="AdvOTbc475f09" w:cs="AdvOTbc475f09"/>
          <w:b/>
        </w:rPr>
        <w:t>desired benefits</w:t>
      </w:r>
      <w:r>
        <w:rPr>
          <w:rFonts w:eastAsia="AdvOTbc475f09" w:cs="AdvOTbc475f09"/>
        </w:rPr>
        <w:t xml:space="preserve">. In essence, analysis activities are a second and more thorough pass at defining the problem and need. The first pass was done to create the </w:t>
      </w:r>
      <w:r w:rsidR="005F790E">
        <w:rPr>
          <w:rFonts w:eastAsia="AdvOTbc475f09" w:cs="AdvOTbc475f09"/>
          <w:b/>
        </w:rPr>
        <w:t>System Vision Document.</w:t>
      </w:r>
      <w:r w:rsidR="005F790E" w:rsidRPr="005F790E">
        <w:rPr>
          <w:rFonts w:eastAsia="AdvOTbc475f09" w:cs="AdvOTbc475f09"/>
        </w:rPr>
        <w:t>)</w:t>
      </w:r>
    </w:p>
    <w:p w:rsidR="003F552E" w:rsidRDefault="003F552E" w:rsidP="003F552E">
      <w:pPr>
        <w:pStyle w:val="BodyText"/>
      </w:pPr>
      <w:r>
        <w:tab/>
        <w:t>4. Design the system components that solve the problem or satisfy the need.</w:t>
      </w:r>
    </w:p>
    <w:p w:rsidR="003F552E" w:rsidRDefault="003F552E" w:rsidP="003F552E">
      <w:pPr>
        <w:pStyle w:val="BodyText"/>
      </w:pPr>
      <w:r>
        <w:tab/>
        <w:t>5. Build, test, and integrate system components.</w:t>
      </w:r>
    </w:p>
    <w:p w:rsidR="003F552E" w:rsidRDefault="003F552E" w:rsidP="003F552E">
      <w:pPr>
        <w:pStyle w:val="BodyText"/>
        <w:rPr>
          <w:rFonts w:eastAsia="AdvOTbc475f09" w:cs="AdvOTbc475f09"/>
        </w:rPr>
      </w:pPr>
      <w:r>
        <w:rPr>
          <w:rFonts w:ascii="AdvOTbc475f09" w:eastAsia="AdvOTbc475f09" w:hAnsi="AdvOTbc475f09" w:cs="AdvOTbc475f09"/>
          <w:sz w:val="20"/>
          <w:szCs w:val="20"/>
        </w:rPr>
        <w:tab/>
      </w:r>
      <w:r>
        <w:rPr>
          <w:rFonts w:eastAsia="AdvOTbc475f09" w:cs="AdvOTbc475f09"/>
        </w:rPr>
        <w:t>6. Complete system tests and then deploy the solution.</w:t>
      </w:r>
    </w:p>
    <w:p w:rsidR="00CC23F0" w:rsidRDefault="00CC23F0" w:rsidP="00BF4254">
      <w:pPr>
        <w:pStyle w:val="Heading4"/>
        <w:rPr>
          <w:lang w:val="en-ZA"/>
        </w:rPr>
      </w:pPr>
      <w:r>
        <w:rPr>
          <w:lang w:val="en-ZA"/>
        </w:rPr>
        <w:t>Learning Objectives:</w:t>
      </w:r>
    </w:p>
    <w:p w:rsidR="00502EB8" w:rsidRPr="00CC23F0" w:rsidRDefault="002223B1" w:rsidP="00CC23F0">
      <w:pPr>
        <w:pStyle w:val="BodyText"/>
        <w:numPr>
          <w:ilvl w:val="0"/>
          <w:numId w:val="13"/>
        </w:numPr>
      </w:pPr>
      <w:r w:rsidRPr="00CC23F0">
        <w:t>Describe the activities of systems analysis</w:t>
      </w:r>
    </w:p>
    <w:p w:rsidR="00502EB8" w:rsidRPr="00CC23F0" w:rsidRDefault="002223B1" w:rsidP="00CC23F0">
      <w:pPr>
        <w:pStyle w:val="BodyText"/>
        <w:numPr>
          <w:ilvl w:val="0"/>
          <w:numId w:val="13"/>
        </w:numPr>
      </w:pPr>
      <w:r w:rsidRPr="00CC23F0">
        <w:t>Explain the difference between functional and nonfunctional requirements</w:t>
      </w:r>
    </w:p>
    <w:p w:rsidR="00502EB8" w:rsidRPr="00CC23F0" w:rsidRDefault="002223B1" w:rsidP="00CC23F0">
      <w:pPr>
        <w:pStyle w:val="BodyText"/>
        <w:numPr>
          <w:ilvl w:val="0"/>
          <w:numId w:val="13"/>
        </w:numPr>
      </w:pPr>
      <w:r w:rsidRPr="00CC23F0">
        <w:t>Describe the role of models in systems analysis</w:t>
      </w:r>
    </w:p>
    <w:p w:rsidR="00502EB8" w:rsidRPr="00CC23F0" w:rsidRDefault="002223B1" w:rsidP="00CC23F0">
      <w:pPr>
        <w:pStyle w:val="BodyText"/>
        <w:numPr>
          <w:ilvl w:val="0"/>
          <w:numId w:val="13"/>
        </w:numPr>
      </w:pPr>
      <w:r w:rsidRPr="00CC23F0">
        <w:t>Identify and understand different kinds of stakeholders and their contributions to requirements definition</w:t>
      </w:r>
    </w:p>
    <w:p w:rsidR="00502EB8" w:rsidRPr="00CC23F0" w:rsidRDefault="002223B1" w:rsidP="00CC23F0">
      <w:pPr>
        <w:pStyle w:val="BodyText"/>
        <w:numPr>
          <w:ilvl w:val="0"/>
          <w:numId w:val="13"/>
        </w:numPr>
      </w:pPr>
      <w:r w:rsidRPr="00CC23F0">
        <w:t>Describe information-gathering techniques and determine when each is best applied</w:t>
      </w:r>
    </w:p>
    <w:p w:rsidR="00502EB8" w:rsidRPr="00CC23F0" w:rsidRDefault="002223B1" w:rsidP="00CC23F0">
      <w:pPr>
        <w:pStyle w:val="BodyText"/>
        <w:numPr>
          <w:ilvl w:val="0"/>
          <w:numId w:val="13"/>
        </w:numPr>
      </w:pPr>
      <w:r w:rsidRPr="00CC23F0">
        <w:t>Develop activity diagrams to model workflows</w:t>
      </w:r>
    </w:p>
    <w:p w:rsidR="00CC23F0" w:rsidRDefault="00CC23F0" w:rsidP="00BF4254">
      <w:pPr>
        <w:pStyle w:val="Heading4"/>
        <w:rPr>
          <w:lang w:val="en-ZA"/>
        </w:rPr>
      </w:pPr>
    </w:p>
    <w:p w:rsidR="00CC23F0" w:rsidRDefault="00CC23F0" w:rsidP="00CC23F0">
      <w:pPr>
        <w:pStyle w:val="BodyText"/>
        <w:rPr>
          <w:lang w:val="en-ZA"/>
        </w:rPr>
      </w:pPr>
    </w:p>
    <w:p w:rsidR="0098177C" w:rsidRDefault="0098177C" w:rsidP="00CC23F0">
      <w:pPr>
        <w:pStyle w:val="BodyText"/>
        <w:rPr>
          <w:lang w:val="en-ZA"/>
        </w:rPr>
      </w:pPr>
    </w:p>
    <w:p w:rsidR="00CC23F0" w:rsidRDefault="00CC23F0" w:rsidP="00CC23F0">
      <w:pPr>
        <w:pStyle w:val="BodyText"/>
        <w:rPr>
          <w:lang w:val="en-ZA"/>
        </w:rPr>
      </w:pPr>
    </w:p>
    <w:p w:rsidR="00CC23F0" w:rsidRPr="00CC23F0" w:rsidRDefault="00CC23F0" w:rsidP="00CC23F0">
      <w:pPr>
        <w:pStyle w:val="BodyText"/>
        <w:rPr>
          <w:lang w:val="en-ZA"/>
        </w:rPr>
      </w:pPr>
    </w:p>
    <w:p w:rsidR="000901F9" w:rsidRDefault="000901F9" w:rsidP="00BF4254">
      <w:pPr>
        <w:pStyle w:val="Heading4"/>
        <w:rPr>
          <w:lang w:val="en-ZA"/>
        </w:rPr>
      </w:pPr>
      <w:r w:rsidRPr="000901F9">
        <w:rPr>
          <w:lang w:val="en-ZA"/>
        </w:rPr>
        <w:lastRenderedPageBreak/>
        <w:t>Case Study: Ridgeline Mountain Outfitters (RMO</w:t>
      </w:r>
      <w:r>
        <w:rPr>
          <w:lang w:val="en-ZA"/>
        </w:rPr>
        <w:t>)</w:t>
      </w:r>
    </w:p>
    <w:p w:rsidR="00CC23F0" w:rsidRPr="00CC23F0" w:rsidRDefault="000901F9" w:rsidP="00CC23F0">
      <w:pPr>
        <w:pStyle w:val="BodyText"/>
        <w:rPr>
          <w:lang w:val="en-ZA"/>
        </w:rPr>
      </w:pPr>
      <w:r w:rsidRPr="000901F9">
        <w:rPr>
          <w:lang w:val="en-ZA"/>
        </w:rPr>
        <w:t xml:space="preserve">RMO is a </w:t>
      </w:r>
      <w:r w:rsidRPr="000901F9">
        <w:rPr>
          <w:b/>
          <w:lang w:val="en-ZA"/>
        </w:rPr>
        <w:t>sportswear</w:t>
      </w:r>
      <w:r w:rsidRPr="000901F9">
        <w:rPr>
          <w:lang w:val="en-ZA"/>
        </w:rPr>
        <w:t xml:space="preserve"> company that sells both its own branded products as well as other </w:t>
      </w:r>
      <w:r w:rsidR="00CC23F0" w:rsidRPr="00CC23F0">
        <w:rPr>
          <w:lang w:val="en-ZA"/>
        </w:rPr>
        <w:t>national brands</w:t>
      </w:r>
      <w:r w:rsidR="00CC23F0" w:rsidRPr="000901F9">
        <w:rPr>
          <w:lang w:val="en-ZA"/>
        </w:rPr>
        <w:t>.</w:t>
      </w:r>
    </w:p>
    <w:p w:rsidR="00CC23F0" w:rsidRDefault="00CC23F0" w:rsidP="000901F9">
      <w:pPr>
        <w:pStyle w:val="BodyText"/>
        <w:rPr>
          <w:lang w:val="en-ZA"/>
        </w:rPr>
      </w:pPr>
    </w:p>
    <w:p w:rsidR="000901F9" w:rsidRDefault="00512A19" w:rsidP="00512A19">
      <w:pPr>
        <w:pStyle w:val="BodyText"/>
        <w:jc w:val="center"/>
        <w:rPr>
          <w:lang w:val="en-ZA"/>
        </w:rPr>
      </w:pPr>
      <w:r w:rsidRPr="00512A19">
        <w:rPr>
          <w:noProof/>
          <w:lang w:val="en-ZA" w:eastAsia="en-ZA" w:bidi="ar-SA"/>
        </w:rPr>
        <w:drawing>
          <wp:inline distT="0" distB="0" distL="0" distR="0" wp14:anchorId="47CE37FD" wp14:editId="4D46D334">
            <wp:extent cx="2242868" cy="2853003"/>
            <wp:effectExtent l="0" t="0" r="5080" b="5080"/>
            <wp:docPr id="137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1"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4435" cy="2854997"/>
                    </a:xfrm>
                    <a:prstGeom prst="rect">
                      <a:avLst/>
                    </a:prstGeom>
                    <a:noFill/>
                    <a:ln>
                      <a:noFill/>
                    </a:ln>
                    <a:effectLst/>
                    <a:extLst/>
                  </pic:spPr>
                </pic:pic>
              </a:graphicData>
            </a:graphic>
          </wp:inline>
        </w:drawing>
      </w:r>
    </w:p>
    <w:p w:rsidR="00CC23F0" w:rsidRDefault="00CC23F0" w:rsidP="00512A19">
      <w:pPr>
        <w:pStyle w:val="BodyText"/>
        <w:jc w:val="center"/>
        <w:rPr>
          <w:lang w:val="en-ZA"/>
        </w:rPr>
      </w:pPr>
    </w:p>
    <w:p w:rsidR="00512A19" w:rsidRDefault="00E4528A" w:rsidP="00512A19">
      <w:r w:rsidRPr="00E4528A">
        <w:rPr>
          <w:noProof/>
          <w:lang w:eastAsia="en-ZA"/>
        </w:rPr>
        <w:drawing>
          <wp:inline distT="0" distB="0" distL="0" distR="0" wp14:anchorId="02F947D9" wp14:editId="3046039C">
            <wp:extent cx="5731510" cy="3601176"/>
            <wp:effectExtent l="0" t="0" r="2540" b="0"/>
            <wp:docPr id="1392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01176"/>
                    </a:xfrm>
                    <a:prstGeom prst="rect">
                      <a:avLst/>
                    </a:prstGeom>
                    <a:noFill/>
                    <a:ln>
                      <a:noFill/>
                    </a:ln>
                    <a:effectLst/>
                    <a:extLst/>
                  </pic:spPr>
                </pic:pic>
              </a:graphicData>
            </a:graphic>
          </wp:inline>
        </w:drawing>
      </w:r>
    </w:p>
    <w:p w:rsidR="00502EB8" w:rsidRPr="000901F9" w:rsidRDefault="002223B1" w:rsidP="000901F9">
      <w:pPr>
        <w:pStyle w:val="BodyText"/>
      </w:pPr>
      <w:r w:rsidRPr="000901F9">
        <w:t>The Consolidated Sales and Marketing System (CSMS) is a major system that serves as the running example throughout the rest of the textbook</w:t>
      </w:r>
    </w:p>
    <w:p w:rsidR="00BF4254" w:rsidRDefault="00BF4254" w:rsidP="00BF4254">
      <w:pPr>
        <w:pStyle w:val="Heading4"/>
      </w:pPr>
      <w:r>
        <w:lastRenderedPageBreak/>
        <w:t>Existing RMO Information Systems and Architecture</w:t>
      </w:r>
    </w:p>
    <w:p w:rsidR="007A6163" w:rsidRDefault="00BF4254" w:rsidP="00BF4254">
      <w:pPr>
        <w:spacing w:line="200" w:lineRule="atLeast"/>
        <w:rPr>
          <w:rFonts w:ascii="Times New Roman" w:eastAsia="AdvOTbc475f09" w:hAnsi="Times New Roman" w:cs="AdvOTbc475f09"/>
          <w:color w:val="000000"/>
          <w:sz w:val="24"/>
          <w:szCs w:val="24"/>
        </w:rPr>
      </w:pPr>
      <w:r>
        <w:rPr>
          <w:rFonts w:ascii="Times New Roman" w:eastAsia="AdvOTbc475f09" w:hAnsi="Times New Roman" w:cs="AdvOTbc475f09"/>
          <w:color w:val="000000"/>
          <w:sz w:val="24"/>
          <w:szCs w:val="24"/>
        </w:rPr>
        <w:t>At present, RMO has a disparate collection of computers dispersed across home offices, retail stores, telephone centres, order fulfilment/shipping centres, and warehouses</w:t>
      </w:r>
      <w:r>
        <w:rPr>
          <w:rFonts w:ascii="Times New Roman" w:eastAsia="AdvOTbc475f09+20" w:hAnsi="Times New Roman" w:cs="AdvOTbc475f09+20"/>
          <w:color w:val="000000"/>
          <w:sz w:val="24"/>
          <w:szCs w:val="24"/>
        </w:rPr>
        <w:t>—</w:t>
      </w:r>
      <w:r>
        <w:rPr>
          <w:rFonts w:ascii="Times New Roman" w:eastAsia="AdvOTbc475f09" w:hAnsi="Times New Roman" w:cs="AdvOTbc475f09"/>
          <w:color w:val="000000"/>
          <w:sz w:val="24"/>
          <w:szCs w:val="24"/>
        </w:rPr>
        <w:t>everything connected by a complex set of local area networks (LANs), wide area networks (WANs), and virtual private networks (VPNs). RMO</w:t>
      </w:r>
      <w:r>
        <w:rPr>
          <w:rFonts w:ascii="Times New Roman" w:eastAsia="AdvOTbc475f09+20" w:hAnsi="Times New Roman" w:cs="AdvOTbc475f09+20"/>
          <w:color w:val="000000"/>
          <w:sz w:val="24"/>
          <w:szCs w:val="24"/>
        </w:rPr>
        <w:t>’</w:t>
      </w:r>
      <w:r>
        <w:rPr>
          <w:rFonts w:ascii="Times New Roman" w:eastAsia="AdvOTbc475f09" w:hAnsi="Times New Roman" w:cs="AdvOTbc475f09"/>
          <w:color w:val="000000"/>
          <w:sz w:val="24"/>
          <w:szCs w:val="24"/>
        </w:rPr>
        <w:t xml:space="preserve">s </w:t>
      </w:r>
      <w:r>
        <w:rPr>
          <w:rFonts w:ascii="Times New Roman" w:eastAsia="AdvOTbc475f09" w:hAnsi="Times New Roman" w:cs="AdvOTbc475f09"/>
          <w:b/>
          <w:bCs/>
          <w:color w:val="000000"/>
          <w:sz w:val="24"/>
          <w:szCs w:val="24"/>
        </w:rPr>
        <w:t>technology architecture</w:t>
      </w:r>
      <w:r>
        <w:rPr>
          <w:rFonts w:ascii="Times New Roman" w:eastAsia="AdvOTbc475f09" w:hAnsi="Times New Roman" w:cs="AdvOTbc475f09"/>
          <w:color w:val="000000"/>
          <w:sz w:val="24"/>
          <w:szCs w:val="24"/>
        </w:rPr>
        <w:t xml:space="preserve"> is modern but not state of the art. The term </w:t>
      </w:r>
      <w:r>
        <w:rPr>
          <w:rFonts w:ascii="Times New Roman" w:eastAsia="AdvOT3bf1a849.B" w:hAnsi="Times New Roman" w:cs="AdvOT3bf1a849.B"/>
          <w:b/>
          <w:bCs/>
          <w:color w:val="000000"/>
          <w:sz w:val="24"/>
          <w:szCs w:val="24"/>
        </w:rPr>
        <w:t>application architecture</w:t>
      </w:r>
      <w:r>
        <w:rPr>
          <w:rFonts w:ascii="Times New Roman" w:eastAsia="AdvOT3bf1a849.B" w:hAnsi="Times New Roman" w:cs="AdvOT3bf1a849.B"/>
          <w:color w:val="000000"/>
          <w:sz w:val="24"/>
          <w:szCs w:val="24"/>
        </w:rPr>
        <w:t xml:space="preserve"> </w:t>
      </w:r>
      <w:r>
        <w:rPr>
          <w:rFonts w:ascii="Times New Roman" w:eastAsia="AdvOTbc475f09" w:hAnsi="Times New Roman" w:cs="AdvOTbc475f09"/>
          <w:color w:val="000000"/>
          <w:sz w:val="24"/>
          <w:szCs w:val="24"/>
        </w:rPr>
        <w:t>describes how software resources are organized and constructed to implement an organization</w:t>
      </w:r>
      <w:r>
        <w:rPr>
          <w:rFonts w:ascii="Times New Roman" w:eastAsia="AdvOTbc475f09+20" w:hAnsi="Times New Roman" w:cs="AdvOTbc475f09+20"/>
          <w:color w:val="000000"/>
          <w:sz w:val="24"/>
          <w:szCs w:val="24"/>
        </w:rPr>
        <w:t>’</w:t>
      </w:r>
      <w:r>
        <w:rPr>
          <w:rFonts w:ascii="Times New Roman" w:eastAsia="AdvOTbc475f09" w:hAnsi="Times New Roman" w:cs="AdvOTbc475f09"/>
          <w:color w:val="000000"/>
          <w:sz w:val="24"/>
          <w:szCs w:val="24"/>
        </w:rPr>
        <w:t xml:space="preserve">s information systems. </w:t>
      </w:r>
    </w:p>
    <w:p w:rsidR="00BF4254" w:rsidRDefault="00BF4254" w:rsidP="00BF4254">
      <w:pPr>
        <w:spacing w:line="200" w:lineRule="atLeast"/>
      </w:pPr>
      <w:r>
        <w:t xml:space="preserve">Currently, the major RMO systems include: </w:t>
      </w:r>
    </w:p>
    <w:p w:rsidR="00BF4254" w:rsidRDefault="00BF4254" w:rsidP="00BF4254">
      <w:pPr>
        <w:widowControl w:val="0"/>
        <w:numPr>
          <w:ilvl w:val="0"/>
          <w:numId w:val="2"/>
        </w:numPr>
        <w:suppressAutoHyphens/>
        <w:spacing w:after="0" w:line="200" w:lineRule="atLeast"/>
      </w:pPr>
      <w:r>
        <w:t xml:space="preserve">Supply Chain Management (SCM) </w:t>
      </w:r>
      <w:r>
        <w:rPr>
          <w:rFonts w:ascii="Times New Roman" w:eastAsia="AdvOT8b7a9ecc" w:hAnsi="Times New Roman" w:cs="AdvOT8b7a9ecc"/>
          <w:color w:val="005A5A"/>
          <w:sz w:val="24"/>
          <w:szCs w:val="24"/>
        </w:rPr>
        <w:t>–</w:t>
      </w:r>
      <w:r>
        <w:t xml:space="preserve"> five year old system in Java and Oracle. Supports purchasing, distribution, and inve</w:t>
      </w:r>
      <w:r w:rsidR="006B1B0B">
        <w:t>ntory control.</w:t>
      </w:r>
      <w:r>
        <w:t xml:space="preserve"> </w:t>
      </w:r>
    </w:p>
    <w:p w:rsidR="00BF4254" w:rsidRDefault="00BF4254" w:rsidP="00BF4254">
      <w:pPr>
        <w:widowControl w:val="0"/>
        <w:numPr>
          <w:ilvl w:val="0"/>
          <w:numId w:val="2"/>
        </w:numPr>
        <w:suppressAutoHyphens/>
        <w:spacing w:after="0" w:line="200" w:lineRule="atLeast"/>
      </w:pPr>
      <w:r>
        <w:t xml:space="preserve">Phone/Mail Order System </w:t>
      </w:r>
      <w:r>
        <w:rPr>
          <w:rFonts w:ascii="Times New Roman" w:eastAsia="AdvOT8b7a9ecc" w:hAnsi="Times New Roman" w:cs="AdvOT8b7a9ecc"/>
          <w:color w:val="005A5A"/>
          <w:sz w:val="24"/>
          <w:szCs w:val="24"/>
        </w:rPr>
        <w:t>–</w:t>
      </w:r>
      <w:r>
        <w:t xml:space="preserve"> twelve year old system in Visual Studio and Microsoft SQL Server. It is at capacity. </w:t>
      </w:r>
    </w:p>
    <w:p w:rsidR="00BF4254" w:rsidRDefault="00BF4254" w:rsidP="00BF4254">
      <w:pPr>
        <w:widowControl w:val="0"/>
        <w:numPr>
          <w:ilvl w:val="0"/>
          <w:numId w:val="2"/>
        </w:numPr>
        <w:suppressAutoHyphens/>
        <w:spacing w:after="0" w:line="200" w:lineRule="atLeast"/>
      </w:pPr>
      <w:r>
        <w:t xml:space="preserve">Retail Store System (RSS) </w:t>
      </w:r>
      <w:r>
        <w:rPr>
          <w:rFonts w:ascii="Times New Roman" w:eastAsia="AdvOT8b7a9ecc" w:hAnsi="Times New Roman" w:cs="AdvOT8b7a9ecc"/>
          <w:color w:val="005A5A"/>
          <w:sz w:val="24"/>
          <w:szCs w:val="24"/>
        </w:rPr>
        <w:t>–</w:t>
      </w:r>
      <w:r>
        <w:t xml:space="preserve"> a retail store package purchased by RMO.  </w:t>
      </w:r>
      <w:proofErr w:type="gramStart"/>
      <w:r>
        <w:t>Does</w:t>
      </w:r>
      <w:proofErr w:type="gramEnd"/>
      <w:r>
        <w:t xml:space="preserve"> point of sale and a real-time inventory update. </w:t>
      </w:r>
    </w:p>
    <w:p w:rsidR="00BF4254" w:rsidRDefault="00BF4254" w:rsidP="00BF4254">
      <w:pPr>
        <w:widowControl w:val="0"/>
        <w:numPr>
          <w:ilvl w:val="0"/>
          <w:numId w:val="2"/>
        </w:numPr>
        <w:suppressAutoHyphens/>
        <w:spacing w:after="0" w:line="200" w:lineRule="atLeast"/>
      </w:pPr>
      <w:r>
        <w:t xml:space="preserve">Customer Support System (CSS) </w:t>
      </w:r>
      <w:r>
        <w:rPr>
          <w:rFonts w:ascii="Times New Roman" w:eastAsia="AdvOT8b7a9ecc" w:hAnsi="Times New Roman" w:cs="AdvOT8b7a9ecc"/>
          <w:color w:val="005A5A"/>
          <w:sz w:val="24"/>
          <w:szCs w:val="24"/>
        </w:rPr>
        <w:t>–</w:t>
      </w:r>
      <w:r>
        <w:t xml:space="preserve"> fifteen year old system, with upgrades eleven years ago. Web-based catalogue and Internet storefront with shopping cart. </w:t>
      </w:r>
    </w:p>
    <w:p w:rsidR="00BF4254" w:rsidRDefault="00BF4254" w:rsidP="00BF4254">
      <w:pPr>
        <w:widowControl w:val="0"/>
        <w:suppressAutoHyphens/>
        <w:spacing w:after="0" w:line="200" w:lineRule="atLeast"/>
        <w:ind w:left="720"/>
      </w:pPr>
    </w:p>
    <w:p w:rsidR="00BF4254" w:rsidRDefault="00BF4254" w:rsidP="00BF4254">
      <w:pPr>
        <w:spacing w:line="200" w:lineRule="atLeast"/>
      </w:pPr>
      <w:r>
        <w:rPr>
          <w:noProof/>
          <w:lang w:eastAsia="en-ZA"/>
        </w:rPr>
        <w:drawing>
          <wp:inline distT="0" distB="0" distL="0" distR="0">
            <wp:extent cx="5486400" cy="3200400"/>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F4254" w:rsidRDefault="00BF4254" w:rsidP="00BF4254">
      <w:pPr>
        <w:spacing w:line="200" w:lineRule="atLeast"/>
      </w:pPr>
      <w:r>
        <w:t xml:space="preserve">Current problems with sales system includes: </w:t>
      </w:r>
    </w:p>
    <w:p w:rsidR="00BF4254" w:rsidRDefault="00BF4254" w:rsidP="00BF4254">
      <w:pPr>
        <w:widowControl w:val="0"/>
        <w:numPr>
          <w:ilvl w:val="0"/>
          <w:numId w:val="3"/>
        </w:numPr>
        <w:suppressAutoHyphens/>
        <w:spacing w:after="0" w:line="200" w:lineRule="atLeast"/>
        <w:rPr>
          <w:rFonts w:ascii="Times New Roman" w:eastAsia="AdvOTbc475f09" w:hAnsi="Times New Roman" w:cs="AdvOTbc475f09"/>
          <w:color w:val="000000"/>
          <w:sz w:val="24"/>
          <w:szCs w:val="24"/>
        </w:rPr>
      </w:pPr>
      <w:r>
        <w:rPr>
          <w:rFonts w:ascii="Times New Roman" w:eastAsia="AdvOTbc475f09" w:hAnsi="Times New Roman" w:cs="AdvOTbc475f09"/>
          <w:color w:val="000000"/>
          <w:sz w:val="24"/>
          <w:szCs w:val="24"/>
        </w:rPr>
        <w:t>Treating phone, Web, and retail sales as separate systems rather than as an integrated whole</w:t>
      </w:r>
    </w:p>
    <w:p w:rsidR="00BF4254" w:rsidRDefault="00BF4254" w:rsidP="00BF4254">
      <w:pPr>
        <w:widowControl w:val="0"/>
        <w:numPr>
          <w:ilvl w:val="0"/>
          <w:numId w:val="3"/>
        </w:numPr>
        <w:suppressAutoHyphens/>
        <w:autoSpaceDE w:val="0"/>
        <w:spacing w:after="0" w:line="240" w:lineRule="auto"/>
        <w:rPr>
          <w:rFonts w:ascii="Times New Roman" w:eastAsia="AdvOTbc475f09" w:hAnsi="Times New Roman" w:cs="AdvOTbc475f09"/>
          <w:color w:val="000000"/>
          <w:sz w:val="24"/>
          <w:szCs w:val="24"/>
        </w:rPr>
      </w:pPr>
      <w:r>
        <w:rPr>
          <w:rFonts w:ascii="Times New Roman" w:eastAsia="AdvOTbc475f09" w:hAnsi="Times New Roman" w:cs="AdvOTbc475f09"/>
          <w:color w:val="000000"/>
          <w:sz w:val="24"/>
          <w:szCs w:val="24"/>
        </w:rPr>
        <w:t xml:space="preserve">Employing </w:t>
      </w:r>
      <w:r w:rsidR="003F552E">
        <w:rPr>
          <w:rFonts w:ascii="Times New Roman" w:eastAsia="AdvOTbc475f09" w:hAnsi="Times New Roman" w:cs="AdvOTbc475f09"/>
          <w:color w:val="000000"/>
          <w:sz w:val="24"/>
          <w:szCs w:val="24"/>
        </w:rPr>
        <w:t>out-dated</w:t>
      </w:r>
      <w:r>
        <w:rPr>
          <w:rFonts w:ascii="Times New Roman" w:eastAsia="AdvOTbc475f09" w:hAnsi="Times New Roman" w:cs="AdvOTbc475f09"/>
          <w:color w:val="000000"/>
          <w:sz w:val="24"/>
          <w:szCs w:val="24"/>
        </w:rPr>
        <w:t xml:space="preserve"> Web-based storefront technology</w:t>
      </w:r>
    </w:p>
    <w:p w:rsidR="00BF4254" w:rsidRDefault="00BF4254" w:rsidP="00BF4254">
      <w:pPr>
        <w:widowControl w:val="0"/>
        <w:numPr>
          <w:ilvl w:val="0"/>
          <w:numId w:val="3"/>
        </w:numPr>
        <w:suppressAutoHyphens/>
        <w:autoSpaceDE w:val="0"/>
        <w:spacing w:after="0" w:line="240" w:lineRule="auto"/>
        <w:rPr>
          <w:rFonts w:ascii="Times New Roman" w:eastAsia="AdvOTbc475f09" w:hAnsi="Times New Roman" w:cs="AdvOTbc475f09"/>
          <w:color w:val="000000"/>
          <w:sz w:val="24"/>
          <w:szCs w:val="24"/>
        </w:rPr>
      </w:pPr>
      <w:r>
        <w:rPr>
          <w:rFonts w:ascii="Times New Roman" w:eastAsia="AdvOTbc475f09" w:hAnsi="Times New Roman" w:cs="AdvOTbc475f09"/>
          <w:color w:val="000000"/>
          <w:sz w:val="24"/>
          <w:szCs w:val="24"/>
        </w:rPr>
        <w:t>Not supporting modern technologies and customer interaction modes, including mobile computing devices and social networking</w:t>
      </w:r>
    </w:p>
    <w:p w:rsidR="00BF4254" w:rsidRDefault="00BF4254" w:rsidP="00BF4254">
      <w:pPr>
        <w:spacing w:line="200" w:lineRule="atLeast"/>
      </w:pPr>
    </w:p>
    <w:p w:rsidR="00BF4254" w:rsidRDefault="00BF4254" w:rsidP="00BF4254">
      <w:pPr>
        <w:spacing w:line="200" w:lineRule="atLeast"/>
      </w:pPr>
      <w:r>
        <w:t xml:space="preserve">RMO plans to replace the three systems:  customer order, retail, and support systems with a new Consolidate Sales and Marketing System (CSMS). </w:t>
      </w:r>
    </w:p>
    <w:p w:rsidR="00BF4254" w:rsidRDefault="00BF4254" w:rsidP="00BF4254">
      <w:pPr>
        <w:pStyle w:val="Heading4"/>
      </w:pPr>
      <w:r>
        <w:lastRenderedPageBreak/>
        <w:t>The New Consolidated Sales and Marketing System (CSMS)</w:t>
      </w:r>
    </w:p>
    <w:p w:rsidR="00BF4254" w:rsidRDefault="00BF4254" w:rsidP="00BF4254">
      <w:pPr>
        <w:spacing w:line="200" w:lineRule="atLeast"/>
      </w:pPr>
      <w:r>
        <w:t xml:space="preserve">The new </w:t>
      </w:r>
      <w:r w:rsidRPr="007A6163">
        <w:rPr>
          <w:b/>
        </w:rPr>
        <w:t>CSMS</w:t>
      </w:r>
      <w:r>
        <w:t xml:space="preserve"> system will consist of four subsystems: </w:t>
      </w:r>
    </w:p>
    <w:p w:rsidR="00BF4254" w:rsidRDefault="00BF4254" w:rsidP="00BF4254">
      <w:pPr>
        <w:pStyle w:val="BodyText"/>
        <w:numPr>
          <w:ilvl w:val="0"/>
          <w:numId w:val="4"/>
        </w:numPr>
        <w:rPr>
          <w:rFonts w:eastAsia="AdvOTbc475f09" w:cs="AdvOTbc475f09"/>
        </w:rPr>
      </w:pPr>
      <w:r>
        <w:rPr>
          <w:rFonts w:eastAsia="AdvOTbc475f09" w:cs="AdvOTbc475f09"/>
        </w:rPr>
        <w:t>The Sales subsystem provides such basic functions as searching the online catalog and purchasing items and paying for them online.</w:t>
      </w:r>
    </w:p>
    <w:p w:rsidR="00BF4254" w:rsidRDefault="00BF4254" w:rsidP="00BF4254">
      <w:pPr>
        <w:pStyle w:val="BodyText"/>
        <w:numPr>
          <w:ilvl w:val="0"/>
          <w:numId w:val="4"/>
        </w:numPr>
        <w:rPr>
          <w:rFonts w:eastAsia="AdvOTbc475f09" w:cs="AdvOTbc475f09"/>
        </w:rPr>
      </w:pPr>
      <w:r>
        <w:rPr>
          <w:rFonts w:eastAsia="AdvOTbc475f09" w:cs="AdvOTbc475f09"/>
        </w:rPr>
        <w:t>The Order Fulfillment subsystem will perform all the normal tasks of shipping items and allowing customers to track the status of their orders as well as the shipments.</w:t>
      </w:r>
    </w:p>
    <w:p w:rsidR="00BF4254" w:rsidRDefault="00BF4254" w:rsidP="00BF4254">
      <w:pPr>
        <w:pStyle w:val="BodyText"/>
        <w:numPr>
          <w:ilvl w:val="0"/>
          <w:numId w:val="4"/>
        </w:numPr>
        <w:rPr>
          <w:rFonts w:eastAsia="AdvOTbc475f09" w:cs="AdvOTbc475f09"/>
        </w:rPr>
      </w:pPr>
      <w:r>
        <w:rPr>
          <w:rFonts w:eastAsia="AdvOTbc475f09" w:cs="AdvOTbc475f09"/>
        </w:rPr>
        <w:t>The Customer Account subsystem provides all those services that enhance the customer experience.</w:t>
      </w:r>
    </w:p>
    <w:p w:rsidR="00BF4254" w:rsidRDefault="00BF4254" w:rsidP="00BF4254">
      <w:pPr>
        <w:pStyle w:val="BodyText"/>
        <w:numPr>
          <w:ilvl w:val="0"/>
          <w:numId w:val="4"/>
        </w:numPr>
        <w:rPr>
          <w:rFonts w:eastAsia="AdvOTbc475f09" w:cs="AdvOTbc475f09"/>
        </w:rPr>
      </w:pPr>
      <w:r>
        <w:rPr>
          <w:rFonts w:eastAsia="AdvOTbc475f09" w:cs="AdvOTbc475f09"/>
        </w:rPr>
        <w:t>The Marketing subsystem is for employees to set up the information and services for customers, including information about all the merchandise offered by RMO.</w:t>
      </w:r>
    </w:p>
    <w:p w:rsidR="0029030B" w:rsidRDefault="00BF4254" w:rsidP="00BF4254">
      <w:r>
        <w:rPr>
          <w:noProof/>
          <w:lang w:eastAsia="en-ZA"/>
        </w:rPr>
        <w:drawing>
          <wp:inline distT="0" distB="0" distL="0" distR="0">
            <wp:extent cx="5486400" cy="3200400"/>
            <wp:effectExtent l="0" t="0" r="571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9030B" w:rsidRPr="0029030B" w:rsidRDefault="0029030B" w:rsidP="00BF4254">
      <w:pPr>
        <w:rPr>
          <w:b/>
          <w:u w:val="single"/>
        </w:rPr>
      </w:pPr>
      <w:r w:rsidRPr="0029030B">
        <w:rPr>
          <w:b/>
          <w:u w:val="single"/>
        </w:rPr>
        <w:t>System Analysis Activi</w:t>
      </w:r>
      <w:r>
        <w:rPr>
          <w:b/>
          <w:u w:val="single"/>
        </w:rPr>
        <w:t>t</w:t>
      </w:r>
      <w:r w:rsidRPr="0029030B">
        <w:rPr>
          <w:b/>
          <w:u w:val="single"/>
        </w:rPr>
        <w:t>ies:</w:t>
      </w:r>
    </w:p>
    <w:p w:rsidR="0029030B" w:rsidRPr="00245C65" w:rsidRDefault="0029030B" w:rsidP="0029030B">
      <w:pPr>
        <w:rPr>
          <w:rFonts w:eastAsia="AdvOTbc475f09" w:cstheme="minorHAnsi"/>
          <w:b/>
        </w:rPr>
      </w:pPr>
      <w:r w:rsidRPr="00245C65">
        <w:rPr>
          <w:rFonts w:eastAsia="AdvOTbc475f09" w:cstheme="minorHAnsi"/>
          <w:b/>
        </w:rPr>
        <w:t>1. Gather detail Information:</w:t>
      </w:r>
    </w:p>
    <w:p w:rsidR="0029030B" w:rsidRPr="00245C65" w:rsidRDefault="0029030B" w:rsidP="0029030B">
      <w:pPr>
        <w:rPr>
          <w:rFonts w:eastAsia="AdvOTbc475f09" w:cstheme="minorHAnsi"/>
        </w:rPr>
      </w:pPr>
      <w:r w:rsidRPr="00245C65">
        <w:rPr>
          <w:rFonts w:eastAsia="AdvOTbc475f09" w:cstheme="minorHAnsi"/>
        </w:rPr>
        <w:t xml:space="preserve">The analyst must become an </w:t>
      </w:r>
      <w:r w:rsidRPr="00245C65">
        <w:rPr>
          <w:rFonts w:eastAsia="AdvOTbc475f09" w:cstheme="minorHAnsi"/>
          <w:b/>
        </w:rPr>
        <w:t>expert</w:t>
      </w:r>
      <w:r w:rsidRPr="00245C65">
        <w:rPr>
          <w:rFonts w:eastAsia="AdvOTbc475f09" w:cstheme="minorHAnsi"/>
        </w:rPr>
        <w:t xml:space="preserve"> in the business area the system will support.</w:t>
      </w:r>
    </w:p>
    <w:p w:rsidR="0029030B" w:rsidRPr="00245C65" w:rsidRDefault="0029030B" w:rsidP="0029030B">
      <w:pPr>
        <w:autoSpaceDE w:val="0"/>
        <w:rPr>
          <w:rFonts w:eastAsia="AdvOTbc475f09" w:cstheme="minorHAnsi"/>
          <w:b/>
        </w:rPr>
      </w:pPr>
      <w:r w:rsidRPr="00245C65">
        <w:rPr>
          <w:rFonts w:eastAsia="AdvOTbc475f09" w:cstheme="minorHAnsi"/>
          <w:b/>
        </w:rPr>
        <w:t xml:space="preserve">Systems analysts obtain information from people </w:t>
      </w:r>
    </w:p>
    <w:p w:rsidR="0029030B" w:rsidRPr="00245C65" w:rsidRDefault="0029030B" w:rsidP="0029030B">
      <w:pPr>
        <w:pStyle w:val="ListParagraph"/>
        <w:numPr>
          <w:ilvl w:val="0"/>
          <w:numId w:val="7"/>
        </w:numPr>
        <w:autoSpaceDE w:val="0"/>
        <w:rPr>
          <w:rFonts w:eastAsia="AdvOTbc475f09" w:cstheme="minorHAnsi"/>
        </w:rPr>
      </w:pPr>
      <w:proofErr w:type="gramStart"/>
      <w:r w:rsidRPr="00245C65">
        <w:rPr>
          <w:rFonts w:eastAsia="AdvOTbc475f09" w:cstheme="minorHAnsi"/>
        </w:rPr>
        <w:t>who</w:t>
      </w:r>
      <w:proofErr w:type="gramEnd"/>
      <w:r w:rsidRPr="00245C65">
        <w:rPr>
          <w:rFonts w:eastAsia="AdvOTbc475f09" w:cstheme="minorHAnsi"/>
        </w:rPr>
        <w:t xml:space="preserve"> will be using the system, either by </w:t>
      </w:r>
      <w:r w:rsidRPr="00245C65">
        <w:rPr>
          <w:rFonts w:eastAsia="AdvOTbc475f09" w:cstheme="minorHAnsi"/>
          <w:b/>
        </w:rPr>
        <w:t>interviewing</w:t>
      </w:r>
      <w:r w:rsidRPr="00245C65">
        <w:rPr>
          <w:rFonts w:eastAsia="AdvOTbc475f09" w:cstheme="minorHAnsi"/>
        </w:rPr>
        <w:t xml:space="preserve"> them or by watching them work. </w:t>
      </w:r>
    </w:p>
    <w:p w:rsidR="0029030B" w:rsidRPr="00245C65" w:rsidRDefault="0029030B" w:rsidP="0029030B">
      <w:pPr>
        <w:pStyle w:val="ListParagraph"/>
        <w:numPr>
          <w:ilvl w:val="0"/>
          <w:numId w:val="7"/>
        </w:numPr>
        <w:autoSpaceDE w:val="0"/>
        <w:rPr>
          <w:rFonts w:eastAsia="AdvOTbc475f09" w:cstheme="minorHAnsi"/>
        </w:rPr>
      </w:pPr>
      <w:proofErr w:type="gramStart"/>
      <w:r w:rsidRPr="00245C65">
        <w:rPr>
          <w:rFonts w:eastAsia="AdvOTbc475f09" w:cstheme="minorHAnsi"/>
        </w:rPr>
        <w:t>obtain</w:t>
      </w:r>
      <w:proofErr w:type="gramEnd"/>
      <w:r w:rsidRPr="00245C65">
        <w:rPr>
          <w:rFonts w:eastAsia="AdvOTbc475f09" w:cstheme="minorHAnsi"/>
        </w:rPr>
        <w:t xml:space="preserve"> additional information by reviewing planning </w:t>
      </w:r>
      <w:r w:rsidRPr="00245C65">
        <w:rPr>
          <w:rFonts w:eastAsia="AdvOTbc475f09" w:cstheme="minorHAnsi"/>
          <w:b/>
        </w:rPr>
        <w:t>documents</w:t>
      </w:r>
      <w:r w:rsidRPr="00245C65">
        <w:rPr>
          <w:rFonts w:eastAsia="AdvOTbc475f09" w:cstheme="minorHAnsi"/>
        </w:rPr>
        <w:t xml:space="preserve"> and </w:t>
      </w:r>
      <w:r w:rsidRPr="00245C65">
        <w:rPr>
          <w:rFonts w:eastAsia="AdvOTbc475f09" w:cstheme="minorHAnsi"/>
          <w:b/>
        </w:rPr>
        <w:t>policy</w:t>
      </w:r>
      <w:r w:rsidRPr="00245C65">
        <w:rPr>
          <w:rFonts w:eastAsia="AdvOTbc475f09" w:cstheme="minorHAnsi"/>
        </w:rPr>
        <w:t xml:space="preserve"> statements. </w:t>
      </w:r>
    </w:p>
    <w:p w:rsidR="0029030B" w:rsidRPr="00245C65" w:rsidRDefault="0029030B" w:rsidP="0029030B">
      <w:pPr>
        <w:pStyle w:val="ListParagraph"/>
        <w:numPr>
          <w:ilvl w:val="0"/>
          <w:numId w:val="7"/>
        </w:numPr>
        <w:autoSpaceDE w:val="0"/>
        <w:rPr>
          <w:rFonts w:eastAsia="AdvOTbc475f09" w:cstheme="minorHAnsi"/>
        </w:rPr>
      </w:pPr>
      <w:proofErr w:type="gramStart"/>
      <w:r w:rsidRPr="00245C65">
        <w:rPr>
          <w:rFonts w:eastAsia="AdvOTbc475f09" w:cstheme="minorHAnsi"/>
        </w:rPr>
        <w:t>study</w:t>
      </w:r>
      <w:proofErr w:type="gramEnd"/>
      <w:r w:rsidRPr="00245C65">
        <w:rPr>
          <w:rFonts w:eastAsia="AdvOTbc475f09" w:cstheme="minorHAnsi"/>
        </w:rPr>
        <w:t xml:space="preserve"> </w:t>
      </w:r>
      <w:r w:rsidRPr="00245C65">
        <w:rPr>
          <w:rFonts w:eastAsia="AdvOTbc475f09" w:cstheme="minorHAnsi"/>
          <w:b/>
        </w:rPr>
        <w:t>existing</w:t>
      </w:r>
      <w:r w:rsidRPr="00245C65">
        <w:rPr>
          <w:rFonts w:eastAsia="AdvOTbc475f09" w:cstheme="minorHAnsi"/>
        </w:rPr>
        <w:t xml:space="preserve"> systems, including their documentation. </w:t>
      </w:r>
    </w:p>
    <w:p w:rsidR="0029030B" w:rsidRPr="00245C65" w:rsidRDefault="0029030B" w:rsidP="0029030B">
      <w:pPr>
        <w:pStyle w:val="ListParagraph"/>
        <w:numPr>
          <w:ilvl w:val="0"/>
          <w:numId w:val="7"/>
        </w:numPr>
        <w:autoSpaceDE w:val="0"/>
        <w:rPr>
          <w:rFonts w:eastAsia="AdvOTbc475f09" w:cstheme="minorHAnsi"/>
        </w:rPr>
      </w:pPr>
      <w:r w:rsidRPr="00245C65">
        <w:rPr>
          <w:rFonts w:eastAsia="AdvOTbc475f09" w:cstheme="minorHAnsi"/>
        </w:rPr>
        <w:t xml:space="preserve">looking at what other companies (particularly </w:t>
      </w:r>
      <w:r w:rsidRPr="00245C65">
        <w:rPr>
          <w:rFonts w:eastAsia="AdvOTbc475f09" w:cstheme="minorHAnsi"/>
          <w:b/>
        </w:rPr>
        <w:t>vendors</w:t>
      </w:r>
      <w:r w:rsidRPr="00245C65">
        <w:rPr>
          <w:rFonts w:eastAsia="AdvOTbc475f09" w:cstheme="minorHAnsi"/>
        </w:rPr>
        <w:t xml:space="preserve">) have done when faced with a </w:t>
      </w:r>
    </w:p>
    <w:p w:rsidR="0029030B" w:rsidRPr="00245C65" w:rsidRDefault="0029030B" w:rsidP="0029030B">
      <w:pPr>
        <w:pStyle w:val="ListParagraph"/>
        <w:autoSpaceDE w:val="0"/>
        <w:rPr>
          <w:rFonts w:eastAsia="AdvOTbc475f09" w:cstheme="minorHAnsi"/>
        </w:rPr>
      </w:pPr>
      <w:proofErr w:type="gramStart"/>
      <w:r w:rsidRPr="00245C65">
        <w:rPr>
          <w:rFonts w:eastAsia="AdvOTbc475f09" w:cstheme="minorHAnsi"/>
        </w:rPr>
        <w:t>similar</w:t>
      </w:r>
      <w:proofErr w:type="gramEnd"/>
      <w:r w:rsidRPr="00245C65">
        <w:rPr>
          <w:rFonts w:eastAsia="AdvOTbc475f09" w:cstheme="minorHAnsi"/>
        </w:rPr>
        <w:t xml:space="preserve"> business need.</w:t>
      </w:r>
    </w:p>
    <w:p w:rsidR="0029030B" w:rsidRPr="00791202" w:rsidRDefault="0029030B" w:rsidP="0029030B">
      <w:pPr>
        <w:autoSpaceDE w:val="0"/>
        <w:rPr>
          <w:rFonts w:eastAsia="AdvOTbc475f09" w:cstheme="minorHAnsi"/>
        </w:rPr>
      </w:pPr>
      <w:r w:rsidRPr="00245C65">
        <w:rPr>
          <w:rFonts w:eastAsia="AdvOTbc475f09" w:cstheme="minorHAnsi"/>
          <w:b/>
        </w:rPr>
        <w:t>2. Define Requirements:</w:t>
      </w:r>
      <w:r w:rsidR="00791202">
        <w:rPr>
          <w:rFonts w:eastAsia="AdvOTbc475f09" w:cstheme="minorHAnsi"/>
          <w:b/>
        </w:rPr>
        <w:t xml:space="preserve"> (</w:t>
      </w:r>
      <w:r w:rsidR="00791202">
        <w:rPr>
          <w:rFonts w:ascii="AdvOTbc475f09" w:eastAsia="AdvOTbc475f09" w:hAnsi="AdvOTbc475f09" w:cs="AdvOTbc475f09"/>
          <w:sz w:val="24"/>
          <w:szCs w:val="24"/>
        </w:rPr>
        <w:t>include the functions the system must perform)</w:t>
      </w:r>
    </w:p>
    <w:p w:rsidR="0029030B" w:rsidRPr="00245C65" w:rsidRDefault="0029030B" w:rsidP="0029030B">
      <w:pPr>
        <w:pStyle w:val="BodyText"/>
        <w:rPr>
          <w:rFonts w:asciiTheme="minorHAnsi" w:eastAsia="AdvOTbc475f09" w:hAnsiTheme="minorHAnsi" w:cstheme="minorHAnsi"/>
          <w:b/>
          <w:sz w:val="22"/>
          <w:szCs w:val="22"/>
        </w:rPr>
      </w:pPr>
      <w:r w:rsidRPr="00245C65">
        <w:rPr>
          <w:rFonts w:asciiTheme="minorHAnsi" w:eastAsia="AdvOTbc475f09" w:hAnsiTheme="minorHAnsi" w:cstheme="minorHAnsi"/>
          <w:b/>
          <w:sz w:val="22"/>
          <w:szCs w:val="22"/>
        </w:rPr>
        <w:t>FURPS+</w:t>
      </w:r>
    </w:p>
    <w:p w:rsidR="0029030B" w:rsidRPr="00245C65" w:rsidRDefault="0029030B" w:rsidP="0029030B">
      <w:pPr>
        <w:pStyle w:val="BodyText"/>
        <w:rPr>
          <w:rFonts w:asciiTheme="minorHAnsi" w:eastAsia="AdvOTbc475f09" w:hAnsiTheme="minorHAnsi" w:cstheme="minorHAnsi"/>
          <w:sz w:val="22"/>
          <w:szCs w:val="22"/>
        </w:rPr>
      </w:pPr>
      <w:r w:rsidRPr="00245C65">
        <w:rPr>
          <w:rFonts w:asciiTheme="minorHAnsi" w:eastAsia="AdvOTbc475f09" w:hAnsiTheme="minorHAnsi" w:cstheme="minorHAnsi"/>
          <w:sz w:val="22"/>
          <w:szCs w:val="22"/>
        </w:rPr>
        <w:t>Building and refining requirements models occupies much of the analyst</w:t>
      </w:r>
      <w:r w:rsidRPr="00245C65">
        <w:rPr>
          <w:rFonts w:asciiTheme="minorHAnsi" w:eastAsia="AdvOTbc475f09+20" w:hAnsiTheme="minorHAnsi" w:cstheme="minorHAnsi"/>
          <w:sz w:val="22"/>
          <w:szCs w:val="22"/>
        </w:rPr>
        <w:t>’</w:t>
      </w:r>
      <w:r w:rsidRPr="00245C65">
        <w:rPr>
          <w:rFonts w:asciiTheme="minorHAnsi" w:eastAsia="AdvOTbc475f09" w:hAnsiTheme="minorHAnsi" w:cstheme="minorHAnsi"/>
          <w:sz w:val="22"/>
          <w:szCs w:val="22"/>
        </w:rPr>
        <w:t>s time.</w:t>
      </w:r>
    </w:p>
    <w:p w:rsidR="0029030B" w:rsidRPr="00245C65" w:rsidRDefault="0029030B" w:rsidP="0029030B">
      <w:pPr>
        <w:autoSpaceDE w:val="0"/>
        <w:rPr>
          <w:rFonts w:eastAsia="AdvOTbc475f09" w:cstheme="minorHAnsi"/>
          <w:b/>
        </w:rPr>
      </w:pPr>
      <w:r w:rsidRPr="00245C65">
        <w:rPr>
          <w:rFonts w:eastAsia="AdvOTbc475f09" w:cstheme="minorHAnsi"/>
          <w:b/>
        </w:rPr>
        <w:lastRenderedPageBreak/>
        <w:t>3. Prioritized Requirements</w:t>
      </w:r>
    </w:p>
    <w:p w:rsidR="0029030B" w:rsidRPr="00245C65" w:rsidRDefault="0029030B" w:rsidP="0029030B">
      <w:pPr>
        <w:autoSpaceDE w:val="0"/>
        <w:rPr>
          <w:rFonts w:cstheme="minorHAnsi"/>
        </w:rPr>
      </w:pPr>
      <w:r w:rsidRPr="00245C65">
        <w:rPr>
          <w:rFonts w:cstheme="minorHAnsi"/>
        </w:rPr>
        <w:t xml:space="preserve">Establish which requirements are most </w:t>
      </w:r>
      <w:r w:rsidRPr="00245C65">
        <w:rPr>
          <w:rFonts w:cstheme="minorHAnsi"/>
          <w:b/>
        </w:rPr>
        <w:t>crucial</w:t>
      </w:r>
      <w:r w:rsidRPr="00245C65">
        <w:rPr>
          <w:rFonts w:cstheme="minorHAnsi"/>
        </w:rPr>
        <w:t xml:space="preserve"> for the system. It is important to prioritize requirements because </w:t>
      </w:r>
      <w:r w:rsidRPr="00245C65">
        <w:rPr>
          <w:rFonts w:cstheme="minorHAnsi"/>
          <w:b/>
        </w:rPr>
        <w:t>resources</w:t>
      </w:r>
      <w:r w:rsidRPr="00245C65">
        <w:rPr>
          <w:rFonts w:cstheme="minorHAnsi"/>
        </w:rPr>
        <w:t xml:space="preserve"> are always limited, and the analyst must always be prepared to justify the </w:t>
      </w:r>
      <w:r w:rsidRPr="00245C65">
        <w:rPr>
          <w:rFonts w:cstheme="minorHAnsi"/>
          <w:b/>
        </w:rPr>
        <w:t>scope</w:t>
      </w:r>
      <w:r w:rsidRPr="00245C65">
        <w:rPr>
          <w:rFonts w:cstheme="minorHAnsi"/>
        </w:rPr>
        <w:t xml:space="preserve"> of the system</w:t>
      </w:r>
    </w:p>
    <w:p w:rsidR="0029030B" w:rsidRPr="00245C65" w:rsidRDefault="0029030B" w:rsidP="0029030B">
      <w:pPr>
        <w:autoSpaceDE w:val="0"/>
        <w:rPr>
          <w:rFonts w:cstheme="minorHAnsi"/>
          <w:b/>
        </w:rPr>
      </w:pPr>
      <w:r w:rsidRPr="00245C65">
        <w:rPr>
          <w:rFonts w:cstheme="minorHAnsi"/>
          <w:b/>
        </w:rPr>
        <w:t>4. Develop user-interface dialogues:</w:t>
      </w:r>
    </w:p>
    <w:p w:rsidR="0029030B" w:rsidRPr="00245C65" w:rsidRDefault="0029030B" w:rsidP="0029030B">
      <w:pPr>
        <w:autoSpaceDE w:val="0"/>
        <w:rPr>
          <w:rFonts w:eastAsia="AdvOTbc475f09" w:cstheme="minorHAnsi"/>
        </w:rPr>
      </w:pPr>
      <w:r w:rsidRPr="00245C65">
        <w:rPr>
          <w:rFonts w:cstheme="minorHAnsi"/>
        </w:rPr>
        <w:t xml:space="preserve"> M</w:t>
      </w:r>
      <w:r w:rsidRPr="00245C65">
        <w:rPr>
          <w:rFonts w:eastAsia="AdvOTbc475f09" w:cstheme="minorHAnsi"/>
        </w:rPr>
        <w:t>odels as use cases, activity diagrams, and interaction diagrams can be developed based on user input, but it is often difficult for users to interpret and validate such abstract models.</w:t>
      </w:r>
    </w:p>
    <w:p w:rsidR="0029030B" w:rsidRPr="00245C65" w:rsidRDefault="0029030B" w:rsidP="0029030B">
      <w:pPr>
        <w:autoSpaceDE w:val="0"/>
        <w:rPr>
          <w:rFonts w:eastAsia="AdvOTbc475f09" w:cstheme="minorHAnsi"/>
        </w:rPr>
      </w:pPr>
      <w:r w:rsidRPr="00245C65">
        <w:rPr>
          <w:rFonts w:eastAsia="AdvOTbc475f09" w:cstheme="minorHAnsi"/>
        </w:rPr>
        <w:t>To most users, the user interface is all that matters. Thus, developing user-interface dialogs is a powerful method of eliciting and documenting requirements.</w:t>
      </w:r>
    </w:p>
    <w:p w:rsidR="0029030B" w:rsidRPr="00245C65" w:rsidRDefault="0029030B" w:rsidP="0029030B">
      <w:pPr>
        <w:pStyle w:val="Heading4"/>
        <w:rPr>
          <w:rFonts w:asciiTheme="minorHAnsi" w:hAnsiTheme="minorHAnsi" w:cstheme="minorHAnsi"/>
          <w:i/>
        </w:rPr>
      </w:pPr>
      <w:r w:rsidRPr="00245C65">
        <w:rPr>
          <w:rFonts w:asciiTheme="minorHAnsi" w:hAnsiTheme="minorHAnsi" w:cstheme="minorHAnsi"/>
        </w:rPr>
        <w:t>5. Evaluate Requirements with Users</w:t>
      </w:r>
    </w:p>
    <w:p w:rsidR="0029030B" w:rsidRPr="00245C65" w:rsidRDefault="0029030B" w:rsidP="0029030B">
      <w:pPr>
        <w:pStyle w:val="BodyText"/>
        <w:rPr>
          <w:rFonts w:asciiTheme="minorHAnsi" w:eastAsia="AdvOTbc475f09" w:hAnsiTheme="minorHAnsi" w:cstheme="minorHAnsi"/>
          <w:sz w:val="22"/>
          <w:szCs w:val="22"/>
        </w:rPr>
      </w:pPr>
      <w:r w:rsidRPr="00245C65">
        <w:rPr>
          <w:rFonts w:asciiTheme="minorHAnsi" w:eastAsia="AdvOTbc475f09" w:hAnsiTheme="minorHAnsi" w:cstheme="minorHAnsi"/>
          <w:sz w:val="22"/>
          <w:szCs w:val="22"/>
        </w:rPr>
        <w:t xml:space="preserve">The requirements must be </w:t>
      </w:r>
      <w:r w:rsidRPr="00245C65">
        <w:rPr>
          <w:rFonts w:asciiTheme="minorHAnsi" w:eastAsia="AdvOTbc475f09" w:hAnsiTheme="minorHAnsi" w:cstheme="minorHAnsi"/>
          <w:b/>
          <w:sz w:val="22"/>
          <w:szCs w:val="22"/>
        </w:rPr>
        <w:t>validated</w:t>
      </w:r>
      <w:r w:rsidRPr="00245C65">
        <w:rPr>
          <w:rFonts w:asciiTheme="minorHAnsi" w:eastAsia="AdvOTbc475f09" w:hAnsiTheme="minorHAnsi" w:cstheme="minorHAnsi"/>
          <w:sz w:val="22"/>
          <w:szCs w:val="22"/>
        </w:rPr>
        <w:t xml:space="preserve"> by the user to insure that the new system does, in fact, meet the business need.  </w:t>
      </w:r>
    </w:p>
    <w:p w:rsidR="00791202" w:rsidRPr="00791202" w:rsidRDefault="00791202" w:rsidP="00791202">
      <w:pPr>
        <w:rPr>
          <w:rFonts w:cstheme="minorHAnsi"/>
          <w:b/>
          <w:lang w:val="en-US"/>
        </w:rPr>
      </w:pPr>
      <w:r w:rsidRPr="00791202">
        <w:rPr>
          <w:rFonts w:cstheme="minorHAnsi"/>
          <w:b/>
          <w:lang w:val="en-US"/>
        </w:rPr>
        <w:t>Models and Modeling</w:t>
      </w:r>
    </w:p>
    <w:p w:rsidR="00791202" w:rsidRPr="00245C65" w:rsidRDefault="00791202" w:rsidP="00791202">
      <w:pPr>
        <w:pStyle w:val="BodyText"/>
        <w:rPr>
          <w:rFonts w:asciiTheme="minorHAnsi" w:hAnsiTheme="minorHAnsi" w:cstheme="minorHAnsi"/>
          <w:sz w:val="22"/>
          <w:szCs w:val="22"/>
        </w:rPr>
      </w:pPr>
      <w:r w:rsidRPr="00245C65">
        <w:rPr>
          <w:rFonts w:asciiTheme="minorHAnsi" w:hAnsiTheme="minorHAnsi" w:cstheme="minorHAnsi"/>
          <w:sz w:val="22"/>
          <w:szCs w:val="22"/>
        </w:rPr>
        <w:t xml:space="preserve">A </w:t>
      </w:r>
      <w:r w:rsidRPr="00245C65">
        <w:rPr>
          <w:rFonts w:asciiTheme="minorHAnsi" w:hAnsiTheme="minorHAnsi" w:cstheme="minorHAnsi"/>
          <w:b/>
          <w:bCs/>
          <w:sz w:val="22"/>
          <w:szCs w:val="22"/>
        </w:rPr>
        <w:t>model</w:t>
      </w:r>
      <w:r w:rsidRPr="00245C65">
        <w:rPr>
          <w:rFonts w:asciiTheme="minorHAnsi" w:hAnsiTheme="minorHAnsi" w:cstheme="minorHAnsi"/>
          <w:sz w:val="22"/>
          <w:szCs w:val="22"/>
        </w:rPr>
        <w:t xml:space="preserve"> is a representation of some aspect of the system being built, and the analyst needs to create a variety of models to represent all aspects of the system. Some models are high-level overviews; some are detailed views; some focus on one aspect of the system, such as inputs, processes, outputs, or data storage; some show how the other models fit together; and some show the same problem from a different perspective.  </w:t>
      </w:r>
    </w:p>
    <w:p w:rsidR="00791202" w:rsidRPr="00245C65" w:rsidRDefault="00791202" w:rsidP="00791202">
      <w:pPr>
        <w:pStyle w:val="BodyText"/>
        <w:rPr>
          <w:rFonts w:asciiTheme="minorHAnsi" w:hAnsiTheme="minorHAnsi" w:cstheme="minorHAnsi"/>
          <w:sz w:val="22"/>
          <w:szCs w:val="22"/>
        </w:rPr>
      </w:pPr>
      <w:r w:rsidRPr="00245C65">
        <w:rPr>
          <w:rFonts w:asciiTheme="minorHAnsi" w:hAnsiTheme="minorHAnsi" w:cstheme="minorHAnsi"/>
          <w:sz w:val="22"/>
          <w:szCs w:val="22"/>
        </w:rPr>
        <w:t xml:space="preserve">Models and the process of creating models are important to system development for the following reasons: </w:t>
      </w:r>
    </w:p>
    <w:p w:rsidR="00791202" w:rsidRPr="00245C65" w:rsidRDefault="00791202" w:rsidP="00791202">
      <w:pPr>
        <w:pStyle w:val="BodyText"/>
        <w:numPr>
          <w:ilvl w:val="0"/>
          <w:numId w:val="8"/>
        </w:numPr>
        <w:rPr>
          <w:rFonts w:asciiTheme="minorHAnsi" w:hAnsiTheme="minorHAnsi" w:cstheme="minorHAnsi"/>
          <w:sz w:val="22"/>
          <w:szCs w:val="22"/>
        </w:rPr>
      </w:pPr>
      <w:r w:rsidRPr="00245C65">
        <w:rPr>
          <w:rFonts w:asciiTheme="minorHAnsi" w:hAnsiTheme="minorHAnsi" w:cstheme="minorHAnsi"/>
          <w:sz w:val="22"/>
          <w:szCs w:val="22"/>
        </w:rPr>
        <w:t>Learning from the modeling process</w:t>
      </w:r>
    </w:p>
    <w:p w:rsidR="00791202" w:rsidRPr="00245C65" w:rsidRDefault="00791202" w:rsidP="00791202">
      <w:pPr>
        <w:pStyle w:val="BodyText"/>
        <w:numPr>
          <w:ilvl w:val="0"/>
          <w:numId w:val="8"/>
        </w:numPr>
        <w:rPr>
          <w:rFonts w:asciiTheme="minorHAnsi" w:hAnsiTheme="minorHAnsi" w:cstheme="minorHAnsi"/>
          <w:sz w:val="22"/>
          <w:szCs w:val="22"/>
        </w:rPr>
      </w:pPr>
      <w:r w:rsidRPr="00245C65">
        <w:rPr>
          <w:rFonts w:asciiTheme="minorHAnsi" w:hAnsiTheme="minorHAnsi" w:cstheme="minorHAnsi"/>
          <w:sz w:val="22"/>
          <w:szCs w:val="22"/>
        </w:rPr>
        <w:t>Reducing complexity by abstraction</w:t>
      </w:r>
    </w:p>
    <w:p w:rsidR="00791202" w:rsidRPr="00245C65" w:rsidRDefault="00791202" w:rsidP="00791202">
      <w:pPr>
        <w:pStyle w:val="BodyText"/>
        <w:numPr>
          <w:ilvl w:val="0"/>
          <w:numId w:val="8"/>
        </w:numPr>
        <w:rPr>
          <w:rFonts w:asciiTheme="minorHAnsi" w:hAnsiTheme="minorHAnsi" w:cstheme="minorHAnsi"/>
          <w:sz w:val="22"/>
          <w:szCs w:val="22"/>
        </w:rPr>
      </w:pPr>
      <w:r w:rsidRPr="00245C65">
        <w:rPr>
          <w:rFonts w:asciiTheme="minorHAnsi" w:hAnsiTheme="minorHAnsi" w:cstheme="minorHAnsi"/>
          <w:sz w:val="22"/>
          <w:szCs w:val="22"/>
        </w:rPr>
        <w:t>Remembering all of the details</w:t>
      </w:r>
    </w:p>
    <w:p w:rsidR="00791202" w:rsidRPr="00245C65" w:rsidRDefault="00791202" w:rsidP="00791202">
      <w:pPr>
        <w:pStyle w:val="BodyText"/>
        <w:numPr>
          <w:ilvl w:val="0"/>
          <w:numId w:val="8"/>
        </w:numPr>
        <w:rPr>
          <w:rFonts w:asciiTheme="minorHAnsi" w:hAnsiTheme="minorHAnsi" w:cstheme="minorHAnsi"/>
          <w:sz w:val="22"/>
          <w:szCs w:val="22"/>
        </w:rPr>
      </w:pPr>
      <w:r w:rsidRPr="00245C65">
        <w:rPr>
          <w:rFonts w:asciiTheme="minorHAnsi" w:hAnsiTheme="minorHAnsi" w:cstheme="minorHAnsi"/>
          <w:sz w:val="22"/>
          <w:szCs w:val="22"/>
        </w:rPr>
        <w:t>Communicating with other development team members</w:t>
      </w:r>
    </w:p>
    <w:p w:rsidR="00791202" w:rsidRPr="00245C65" w:rsidRDefault="00791202" w:rsidP="00791202">
      <w:pPr>
        <w:pStyle w:val="BodyText"/>
        <w:numPr>
          <w:ilvl w:val="0"/>
          <w:numId w:val="8"/>
        </w:numPr>
        <w:rPr>
          <w:rFonts w:asciiTheme="minorHAnsi" w:hAnsiTheme="minorHAnsi" w:cstheme="minorHAnsi"/>
          <w:sz w:val="22"/>
          <w:szCs w:val="22"/>
        </w:rPr>
      </w:pPr>
      <w:r w:rsidRPr="00245C65">
        <w:rPr>
          <w:rFonts w:asciiTheme="minorHAnsi" w:hAnsiTheme="minorHAnsi" w:cstheme="minorHAnsi"/>
          <w:sz w:val="22"/>
          <w:szCs w:val="22"/>
        </w:rPr>
        <w:t>Communicating with a variety of users and stakeholders</w:t>
      </w:r>
    </w:p>
    <w:p w:rsidR="00791202" w:rsidRPr="00245C65" w:rsidRDefault="00791202" w:rsidP="00791202">
      <w:pPr>
        <w:pStyle w:val="BodyText"/>
        <w:numPr>
          <w:ilvl w:val="0"/>
          <w:numId w:val="8"/>
        </w:numPr>
        <w:rPr>
          <w:rFonts w:asciiTheme="minorHAnsi" w:hAnsiTheme="minorHAnsi" w:cstheme="minorHAnsi"/>
          <w:sz w:val="22"/>
          <w:szCs w:val="22"/>
        </w:rPr>
      </w:pPr>
      <w:r w:rsidRPr="00245C65">
        <w:rPr>
          <w:rFonts w:asciiTheme="minorHAnsi" w:hAnsiTheme="minorHAnsi" w:cstheme="minorHAnsi"/>
          <w:sz w:val="22"/>
          <w:szCs w:val="22"/>
        </w:rPr>
        <w:t>Documenting what was done for future maintenance/enhancement</w:t>
      </w:r>
    </w:p>
    <w:p w:rsidR="00791202" w:rsidRPr="00245C65" w:rsidRDefault="00791202" w:rsidP="00791202">
      <w:pPr>
        <w:pStyle w:val="BodyText"/>
        <w:rPr>
          <w:rFonts w:asciiTheme="minorHAnsi" w:hAnsiTheme="minorHAnsi" w:cstheme="minorHAnsi"/>
          <w:b/>
          <w:sz w:val="22"/>
          <w:szCs w:val="22"/>
        </w:rPr>
      </w:pPr>
      <w:r w:rsidRPr="00245C65">
        <w:rPr>
          <w:rFonts w:asciiTheme="minorHAnsi" w:hAnsiTheme="minorHAnsi" w:cstheme="minorHAnsi"/>
          <w:b/>
          <w:sz w:val="22"/>
          <w:szCs w:val="22"/>
        </w:rPr>
        <w:t xml:space="preserve">The modeling process is frequently the only way that the analyst really comes to understand the user requirements and to think through all of the “what if” processing options. Without building models, analysts seldom dig deep enough to really understand the requirements. </w:t>
      </w:r>
    </w:p>
    <w:p w:rsidR="00791202" w:rsidRPr="00245C65" w:rsidRDefault="00791202" w:rsidP="00791202">
      <w:pPr>
        <w:rPr>
          <w:rFonts w:cstheme="minorHAnsi"/>
        </w:rPr>
      </w:pPr>
      <w:r w:rsidRPr="00245C65">
        <w:rPr>
          <w:rFonts w:cstheme="minorHAnsi"/>
        </w:rPr>
        <w:t>Analysis and design models can be grouped into three generic types:</w:t>
      </w:r>
    </w:p>
    <w:p w:rsidR="00791202" w:rsidRPr="00245C65" w:rsidRDefault="00791202" w:rsidP="00791202">
      <w:pPr>
        <w:widowControl w:val="0"/>
        <w:numPr>
          <w:ilvl w:val="0"/>
          <w:numId w:val="9"/>
        </w:numPr>
        <w:suppressAutoHyphens/>
        <w:spacing w:after="0" w:line="240" w:lineRule="auto"/>
        <w:rPr>
          <w:rFonts w:eastAsia="AdvOTbc475f09" w:cstheme="minorHAnsi"/>
        </w:rPr>
      </w:pPr>
      <w:r w:rsidRPr="00245C65">
        <w:rPr>
          <w:rFonts w:eastAsia="AdvOT3bf1a849.B" w:cstheme="minorHAnsi"/>
          <w:b/>
          <w:bCs/>
        </w:rPr>
        <w:t>Textual models</w:t>
      </w:r>
      <w:r w:rsidRPr="00245C65">
        <w:rPr>
          <w:rFonts w:eastAsia="AdvOTbc475f09+20" w:cstheme="minorHAnsi"/>
        </w:rPr>
        <w:t>—</w:t>
      </w:r>
      <w:r w:rsidRPr="00245C65">
        <w:rPr>
          <w:rFonts w:eastAsia="AdvOTbc475f09" w:cstheme="minorHAnsi"/>
        </w:rPr>
        <w:t>Analysts use such textual models as memos, reports, narratives, and lists to describe requirements that are detailed and are difficult to represent in other ways.</w:t>
      </w:r>
    </w:p>
    <w:p w:rsidR="00791202" w:rsidRPr="00245C65" w:rsidRDefault="00791202" w:rsidP="00791202">
      <w:pPr>
        <w:widowControl w:val="0"/>
        <w:numPr>
          <w:ilvl w:val="0"/>
          <w:numId w:val="9"/>
        </w:numPr>
        <w:suppressAutoHyphens/>
        <w:spacing w:after="0" w:line="240" w:lineRule="auto"/>
        <w:rPr>
          <w:rFonts w:eastAsia="AdvOTbc475f09" w:cstheme="minorHAnsi"/>
          <w:color w:val="000000"/>
        </w:rPr>
      </w:pPr>
      <w:r w:rsidRPr="00245C65">
        <w:rPr>
          <w:rFonts w:eastAsia="AdvOT3bf1a849.B" w:cstheme="minorHAnsi"/>
          <w:b/>
          <w:bCs/>
        </w:rPr>
        <w:t>Graphical models</w:t>
      </w:r>
      <w:r w:rsidRPr="00245C65">
        <w:rPr>
          <w:rFonts w:eastAsia="AdvOTbc475f09+20" w:cstheme="minorHAnsi"/>
        </w:rPr>
        <w:t>—</w:t>
      </w:r>
      <w:r w:rsidRPr="00245C65">
        <w:rPr>
          <w:rFonts w:eastAsia="AdvOTbc475f09" w:cstheme="minorHAnsi"/>
        </w:rPr>
        <w:t xml:space="preserve">Graphical models make it easier to understand complex relationships that are difficult to follow when described as a list or narrative. </w:t>
      </w:r>
      <w:r w:rsidRPr="00245C65">
        <w:rPr>
          <w:rFonts w:eastAsia="AdvOTbc475f09" w:cstheme="minorHAnsi"/>
          <w:color w:val="000000"/>
        </w:rPr>
        <w:t xml:space="preserve">Many graphical models used in system development are drawn according to the notation specified by the </w:t>
      </w:r>
      <w:r w:rsidRPr="00245C65">
        <w:rPr>
          <w:rFonts w:eastAsia="AdvOT3bf1a849.B" w:cstheme="minorHAnsi"/>
          <w:b/>
          <w:bCs/>
          <w:color w:val="000000"/>
        </w:rPr>
        <w:t>Unified Modeling Language (UML)</w:t>
      </w:r>
      <w:r w:rsidRPr="00245C65">
        <w:rPr>
          <w:rFonts w:eastAsia="AdvOTbc475f09" w:cstheme="minorHAnsi"/>
          <w:color w:val="000000"/>
        </w:rPr>
        <w:t>.</w:t>
      </w:r>
    </w:p>
    <w:p w:rsidR="00791202" w:rsidRPr="00245C65" w:rsidRDefault="00791202" w:rsidP="00791202">
      <w:pPr>
        <w:widowControl w:val="0"/>
        <w:numPr>
          <w:ilvl w:val="0"/>
          <w:numId w:val="9"/>
        </w:numPr>
        <w:suppressAutoHyphens/>
        <w:spacing w:after="0" w:line="240" w:lineRule="auto"/>
        <w:rPr>
          <w:rFonts w:eastAsia="AdvOTbc475f09" w:cstheme="minorHAnsi"/>
        </w:rPr>
      </w:pPr>
      <w:r w:rsidRPr="00245C65">
        <w:rPr>
          <w:rFonts w:eastAsia="AdvOT3bf1a849.B" w:cstheme="minorHAnsi"/>
          <w:b/>
          <w:bCs/>
        </w:rPr>
        <w:t>Mathematical models</w:t>
      </w:r>
      <w:r w:rsidRPr="00245C65">
        <w:rPr>
          <w:rFonts w:eastAsia="AdvOTbc475f09+20" w:cstheme="minorHAnsi"/>
        </w:rPr>
        <w:t>—</w:t>
      </w:r>
      <w:r w:rsidRPr="00245C65">
        <w:rPr>
          <w:rFonts w:eastAsia="AdvOTbc475f09" w:cstheme="minorHAnsi"/>
        </w:rPr>
        <w:t>Mathematical models are one or more formulas that describe technical aspects of a system.</w:t>
      </w:r>
    </w:p>
    <w:p w:rsidR="00791202" w:rsidRDefault="000901F9" w:rsidP="00791202">
      <w:pPr>
        <w:pStyle w:val="BodyText"/>
        <w:rPr>
          <w:rFonts w:asciiTheme="minorHAnsi" w:hAnsiTheme="minorHAnsi" w:cstheme="minorHAnsi"/>
          <w:sz w:val="22"/>
          <w:szCs w:val="22"/>
        </w:rPr>
      </w:pPr>
      <w:r>
        <w:rPr>
          <w:rFonts w:asciiTheme="minorHAnsi" w:hAnsiTheme="minorHAnsi" w:cstheme="minorHAnsi"/>
          <w:sz w:val="22"/>
          <w:szCs w:val="22"/>
        </w:rPr>
        <w:t>(See next page)</w:t>
      </w:r>
    </w:p>
    <w:p w:rsidR="000901F9" w:rsidRPr="00245C65" w:rsidRDefault="000901F9" w:rsidP="000901F9">
      <w:pPr>
        <w:pStyle w:val="BodyText"/>
        <w:rPr>
          <w:rFonts w:asciiTheme="minorHAnsi" w:hAnsiTheme="minorHAnsi" w:cstheme="minorHAnsi"/>
          <w:sz w:val="22"/>
          <w:szCs w:val="22"/>
        </w:rPr>
      </w:pPr>
      <w:r w:rsidRPr="00245C65">
        <w:rPr>
          <w:rFonts w:asciiTheme="minorHAnsi" w:hAnsiTheme="minorHAnsi" w:cstheme="minorHAnsi"/>
          <w:sz w:val="22"/>
          <w:szCs w:val="22"/>
        </w:rPr>
        <w:lastRenderedPageBreak/>
        <w:t xml:space="preserve">Also in an </w:t>
      </w:r>
      <w:proofErr w:type="gramStart"/>
      <w:r w:rsidRPr="00245C65">
        <w:rPr>
          <w:rFonts w:asciiTheme="minorHAnsi" w:hAnsiTheme="minorHAnsi" w:cstheme="minorHAnsi"/>
          <w:sz w:val="22"/>
          <w:szCs w:val="22"/>
        </w:rPr>
        <w:t>Agile</w:t>
      </w:r>
      <w:proofErr w:type="gramEnd"/>
      <w:r w:rsidRPr="00245C65">
        <w:rPr>
          <w:rFonts w:asciiTheme="minorHAnsi" w:hAnsiTheme="minorHAnsi" w:cstheme="minorHAnsi"/>
          <w:sz w:val="22"/>
          <w:szCs w:val="22"/>
        </w:rPr>
        <w:t xml:space="preserve"> project, often models are quickly built, used for one of the above reasons, such as to document some decisions or details, and then discarded after they are used to write program code. However, even in an </w:t>
      </w:r>
      <w:proofErr w:type="gramStart"/>
      <w:r w:rsidRPr="00245C65">
        <w:rPr>
          <w:rFonts w:asciiTheme="minorHAnsi" w:hAnsiTheme="minorHAnsi" w:cstheme="minorHAnsi"/>
          <w:sz w:val="22"/>
          <w:szCs w:val="22"/>
        </w:rPr>
        <w:t>Agile</w:t>
      </w:r>
      <w:proofErr w:type="gramEnd"/>
      <w:r w:rsidRPr="00245C65">
        <w:rPr>
          <w:rFonts w:asciiTheme="minorHAnsi" w:hAnsiTheme="minorHAnsi" w:cstheme="minorHAnsi"/>
          <w:sz w:val="22"/>
          <w:szCs w:val="22"/>
        </w:rPr>
        <w:t xml:space="preserve"> project, it may be necessary to keep the documentation and models in order to verify decisions that were made. </w:t>
      </w:r>
    </w:p>
    <w:p w:rsidR="000901F9" w:rsidRPr="00245C65" w:rsidRDefault="000901F9" w:rsidP="000901F9">
      <w:pPr>
        <w:pStyle w:val="BodyText"/>
        <w:rPr>
          <w:rFonts w:asciiTheme="minorHAnsi" w:hAnsiTheme="minorHAnsi" w:cstheme="minorHAnsi"/>
          <w:sz w:val="22"/>
          <w:szCs w:val="22"/>
        </w:rPr>
      </w:pPr>
      <w:r w:rsidRPr="00245C65">
        <w:rPr>
          <w:rFonts w:asciiTheme="minorHAnsi" w:hAnsiTheme="minorHAnsi" w:cstheme="minorHAnsi"/>
          <w:sz w:val="22"/>
          <w:szCs w:val="22"/>
        </w:rPr>
        <w:t xml:space="preserve">Today's object-oriented development most frequently uses the Unified Modeling Language (UML) to build the models necessary for system development. All the diagrams in this textbook conform to </w:t>
      </w:r>
      <w:r w:rsidRPr="00245C65">
        <w:rPr>
          <w:rFonts w:asciiTheme="minorHAnsi" w:hAnsiTheme="minorHAnsi" w:cstheme="minorHAnsi"/>
          <w:b/>
          <w:sz w:val="22"/>
          <w:szCs w:val="22"/>
        </w:rPr>
        <w:t>UML 2.0</w:t>
      </w:r>
      <w:r w:rsidRPr="00245C65">
        <w:rPr>
          <w:rFonts w:asciiTheme="minorHAnsi" w:hAnsiTheme="minorHAnsi" w:cstheme="minorHAnsi"/>
          <w:sz w:val="22"/>
          <w:szCs w:val="22"/>
        </w:rPr>
        <w:t xml:space="preserve"> specifications. </w:t>
      </w:r>
    </w:p>
    <w:p w:rsidR="000901F9" w:rsidRPr="00245C65" w:rsidRDefault="000901F9" w:rsidP="00791202">
      <w:pPr>
        <w:pStyle w:val="BodyText"/>
        <w:rPr>
          <w:rFonts w:asciiTheme="minorHAnsi" w:hAnsiTheme="minorHAnsi" w:cstheme="minorHAnsi"/>
          <w:sz w:val="22"/>
          <w:szCs w:val="22"/>
        </w:rPr>
      </w:pPr>
    </w:p>
    <w:p w:rsidR="00791202" w:rsidRPr="00245C65" w:rsidRDefault="00791202" w:rsidP="00791202">
      <w:pPr>
        <w:pStyle w:val="BodyText"/>
        <w:jc w:val="center"/>
        <w:rPr>
          <w:rFonts w:asciiTheme="minorHAnsi" w:hAnsiTheme="minorHAnsi" w:cstheme="minorHAnsi"/>
          <w:sz w:val="22"/>
          <w:szCs w:val="22"/>
        </w:rPr>
      </w:pPr>
      <w:r w:rsidRPr="00245C65">
        <w:rPr>
          <w:rFonts w:asciiTheme="minorHAnsi" w:hAnsiTheme="minorHAnsi" w:cstheme="minorHAnsi"/>
          <w:noProof/>
          <w:sz w:val="22"/>
          <w:szCs w:val="22"/>
          <w:lang w:val="en-ZA" w:eastAsia="en-ZA" w:bidi="ar-SA"/>
        </w:rPr>
        <w:drawing>
          <wp:inline distT="0" distB="0" distL="0" distR="0" wp14:anchorId="4B6B95C4" wp14:editId="795D5552">
            <wp:extent cx="4257675" cy="3443440"/>
            <wp:effectExtent l="0" t="0" r="0" b="5080"/>
            <wp:docPr id="210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1"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789" cy="3441915"/>
                    </a:xfrm>
                    <a:prstGeom prst="rect">
                      <a:avLst/>
                    </a:prstGeom>
                    <a:noFill/>
                    <a:ln>
                      <a:noFill/>
                    </a:ln>
                    <a:effectLst/>
                    <a:extLst/>
                  </pic:spPr>
                </pic:pic>
              </a:graphicData>
            </a:graphic>
          </wp:inline>
        </w:drawing>
      </w:r>
    </w:p>
    <w:p w:rsidR="000901F9" w:rsidRDefault="000901F9" w:rsidP="00791202">
      <w:pPr>
        <w:rPr>
          <w:rFonts w:cstheme="minorHAnsi"/>
          <w:b/>
          <w:lang w:val="en-US"/>
        </w:rPr>
      </w:pPr>
    </w:p>
    <w:p w:rsidR="000901F9" w:rsidRDefault="00791202" w:rsidP="00791202">
      <w:pPr>
        <w:rPr>
          <w:rFonts w:cstheme="minorHAnsi"/>
          <w:b/>
          <w:lang w:val="en-US"/>
        </w:rPr>
      </w:pPr>
      <w:r w:rsidRPr="005F790E">
        <w:rPr>
          <w:rFonts w:cstheme="minorHAnsi"/>
          <w:b/>
          <w:lang w:val="en-US"/>
        </w:rPr>
        <w:t>Stakeholders</w:t>
      </w:r>
    </w:p>
    <w:p w:rsidR="00791202" w:rsidRPr="005F790E" w:rsidRDefault="00791202" w:rsidP="00791202">
      <w:pPr>
        <w:rPr>
          <w:rFonts w:cstheme="minorHAnsi"/>
          <w:b/>
          <w:lang w:val="en-US"/>
        </w:rPr>
      </w:pPr>
      <w:r w:rsidRPr="005F790E">
        <w:rPr>
          <w:rFonts w:cstheme="minorHAnsi"/>
          <w:b/>
          <w:lang w:val="en-US"/>
        </w:rPr>
        <w:t>Information-Gathering Techniques</w:t>
      </w:r>
    </w:p>
    <w:p w:rsidR="00791202" w:rsidRDefault="00791202" w:rsidP="00791202">
      <w:pPr>
        <w:rPr>
          <w:rFonts w:cstheme="minorHAnsi"/>
          <w:b/>
          <w:lang w:val="en-US"/>
        </w:rPr>
      </w:pPr>
      <w:r w:rsidRPr="00245C65">
        <w:rPr>
          <w:rFonts w:cstheme="minorHAnsi"/>
          <w:lang w:val="en-US"/>
        </w:rPr>
        <w:t xml:space="preserve">Workflows with </w:t>
      </w:r>
      <w:r w:rsidRPr="00245C65">
        <w:rPr>
          <w:rFonts w:cstheme="minorHAnsi"/>
          <w:b/>
          <w:lang w:val="en-US"/>
        </w:rPr>
        <w:t>Activity Diagrams</w:t>
      </w:r>
    </w:p>
    <w:p w:rsidR="00690021" w:rsidRPr="00690021" w:rsidRDefault="00690021" w:rsidP="00690021">
      <w:pPr>
        <w:rPr>
          <w:rFonts w:cstheme="minorHAnsi"/>
          <w:b/>
          <w:bCs/>
        </w:rPr>
      </w:pPr>
      <w:r w:rsidRPr="00690021">
        <w:rPr>
          <w:rFonts w:cstheme="minorHAnsi"/>
          <w:b/>
          <w:bCs/>
        </w:rPr>
        <w:t>Overview:</w:t>
      </w:r>
    </w:p>
    <w:p w:rsidR="00690021" w:rsidRPr="00690021" w:rsidRDefault="00690021" w:rsidP="00690021">
      <w:pPr>
        <w:rPr>
          <w:rFonts w:cstheme="minorHAnsi"/>
        </w:rPr>
      </w:pPr>
      <w:r w:rsidRPr="00690021">
        <w:rPr>
          <w:rFonts w:cstheme="minorHAnsi"/>
        </w:rPr>
        <w:t>Activity diagram is another important diagram in UML to describe dynamic aspects of the system.</w:t>
      </w:r>
    </w:p>
    <w:p w:rsidR="00690021" w:rsidRPr="00690021" w:rsidRDefault="00690021" w:rsidP="00690021">
      <w:pPr>
        <w:rPr>
          <w:rFonts w:cstheme="minorHAnsi"/>
        </w:rPr>
      </w:pPr>
      <w:r w:rsidRPr="00690021">
        <w:rPr>
          <w:rFonts w:cstheme="minorHAnsi"/>
        </w:rPr>
        <w:t>Activity diagram is basically a flow chart to represent the flow f</w:t>
      </w:r>
      <w:r>
        <w:rPr>
          <w:rFonts w:cstheme="minorHAnsi"/>
        </w:rPr>
        <w:t>rom</w:t>
      </w:r>
      <w:r w:rsidRPr="00690021">
        <w:rPr>
          <w:rFonts w:cstheme="minorHAnsi"/>
        </w:rPr>
        <w:t xml:space="preserve"> one activity to another activity. The activity can be described as an operation of the system.</w:t>
      </w:r>
    </w:p>
    <w:p w:rsidR="00690021" w:rsidRDefault="00690021" w:rsidP="00690021">
      <w:pPr>
        <w:rPr>
          <w:rFonts w:cstheme="minorHAnsi"/>
        </w:rPr>
      </w:pPr>
      <w:r w:rsidRPr="00690021">
        <w:rPr>
          <w:rFonts w:cstheme="minorHAnsi"/>
        </w:rPr>
        <w:t>So the control flow is drawn from one operation to another. This flow can be sequential, branched or concurrent. Activity diagrams deals with all type of flow control by using different elements like fork, join etc.</w:t>
      </w:r>
    </w:p>
    <w:p w:rsidR="00690021" w:rsidRPr="00690021" w:rsidRDefault="00690021" w:rsidP="00690021">
      <w:pPr>
        <w:rPr>
          <w:rFonts w:cstheme="minorHAnsi"/>
        </w:rPr>
      </w:pPr>
      <w:r w:rsidRPr="00690021">
        <w:rPr>
          <w:rFonts w:cstheme="minorHAnsi"/>
        </w:rPr>
        <w:t xml:space="preserve">So the </w:t>
      </w:r>
      <w:r>
        <w:rPr>
          <w:rFonts w:cstheme="minorHAnsi"/>
          <w:b/>
        </w:rPr>
        <w:t xml:space="preserve">purpose </w:t>
      </w:r>
      <w:r w:rsidRPr="00690021">
        <w:rPr>
          <w:rFonts w:cstheme="minorHAnsi"/>
        </w:rPr>
        <w:t>can be described as:</w:t>
      </w:r>
    </w:p>
    <w:p w:rsidR="00690021" w:rsidRPr="00690021" w:rsidRDefault="00690021" w:rsidP="00690021">
      <w:pPr>
        <w:numPr>
          <w:ilvl w:val="0"/>
          <w:numId w:val="14"/>
        </w:numPr>
        <w:rPr>
          <w:rFonts w:cstheme="minorHAnsi"/>
        </w:rPr>
      </w:pPr>
      <w:r w:rsidRPr="00690021">
        <w:rPr>
          <w:rFonts w:cstheme="minorHAnsi"/>
        </w:rPr>
        <w:t>Draw</w:t>
      </w:r>
      <w:r>
        <w:rPr>
          <w:rFonts w:cstheme="minorHAnsi"/>
        </w:rPr>
        <w:t>s</w:t>
      </w:r>
      <w:r w:rsidRPr="00690021">
        <w:rPr>
          <w:rFonts w:cstheme="minorHAnsi"/>
        </w:rPr>
        <w:t xml:space="preserve"> the activity flow of a system.</w:t>
      </w:r>
    </w:p>
    <w:p w:rsidR="00690021" w:rsidRPr="00690021" w:rsidRDefault="00690021" w:rsidP="00690021">
      <w:pPr>
        <w:numPr>
          <w:ilvl w:val="0"/>
          <w:numId w:val="14"/>
        </w:numPr>
        <w:rPr>
          <w:rFonts w:cstheme="minorHAnsi"/>
        </w:rPr>
      </w:pPr>
      <w:r w:rsidRPr="00690021">
        <w:rPr>
          <w:rFonts w:cstheme="minorHAnsi"/>
        </w:rPr>
        <w:lastRenderedPageBreak/>
        <w:t>Describe the sequence from one activity to another.</w:t>
      </w:r>
    </w:p>
    <w:p w:rsidR="00690021" w:rsidRPr="00690021" w:rsidRDefault="00690021" w:rsidP="00690021">
      <w:pPr>
        <w:numPr>
          <w:ilvl w:val="0"/>
          <w:numId w:val="14"/>
        </w:numPr>
        <w:rPr>
          <w:rFonts w:cstheme="minorHAnsi"/>
        </w:rPr>
      </w:pPr>
      <w:r w:rsidRPr="00690021">
        <w:rPr>
          <w:rFonts w:cstheme="minorHAnsi"/>
        </w:rPr>
        <w:t>Describe the parallel, branched and concurrent flow of the system.</w:t>
      </w:r>
    </w:p>
    <w:p w:rsidR="00791202" w:rsidRPr="00245C65" w:rsidRDefault="00791202" w:rsidP="00791202">
      <w:pPr>
        <w:pStyle w:val="Heading3"/>
        <w:keepLines w:val="0"/>
        <w:widowControl w:val="0"/>
        <w:numPr>
          <w:ilvl w:val="2"/>
          <w:numId w:val="1"/>
        </w:numPr>
        <w:suppressAutoHyphens/>
        <w:spacing w:before="240" w:after="120" w:line="240" w:lineRule="auto"/>
        <w:rPr>
          <w:rFonts w:asciiTheme="minorHAnsi" w:hAnsiTheme="minorHAnsi" w:cstheme="minorHAnsi"/>
          <w:i/>
        </w:rPr>
      </w:pPr>
      <w:r w:rsidRPr="00245C65">
        <w:rPr>
          <w:rFonts w:asciiTheme="minorHAnsi" w:hAnsiTheme="minorHAnsi" w:cstheme="minorHAnsi"/>
        </w:rPr>
        <w:t>Key Terms</w:t>
      </w:r>
    </w:p>
    <w:p w:rsidR="00791202" w:rsidRPr="00245C65" w:rsidRDefault="00791202" w:rsidP="00791202">
      <w:pPr>
        <w:pStyle w:val="BodyText"/>
        <w:numPr>
          <w:ilvl w:val="0"/>
          <w:numId w:val="10"/>
        </w:numPr>
        <w:rPr>
          <w:rFonts w:asciiTheme="minorHAnsi" w:eastAsia="AdvOT8b7a9ecc" w:hAnsiTheme="minorHAnsi" w:cstheme="minorHAnsi"/>
          <w:color w:val="000000"/>
          <w:sz w:val="22"/>
          <w:szCs w:val="22"/>
        </w:rPr>
      </w:pPr>
      <w:r w:rsidRPr="00245C65">
        <w:rPr>
          <w:rFonts w:asciiTheme="minorHAnsi" w:eastAsia="AdvOT3bf1a849.B" w:hAnsiTheme="minorHAnsi" w:cstheme="minorHAnsi"/>
          <w:b/>
          <w:bCs/>
          <w:color w:val="000000"/>
          <w:sz w:val="22"/>
          <w:szCs w:val="22"/>
        </w:rPr>
        <w:t>Workflow</w:t>
      </w:r>
      <w:r w:rsidRPr="00245C65">
        <w:rPr>
          <w:rFonts w:asciiTheme="minorHAnsi" w:eastAsia="AdvOT3bf1a849.B" w:hAnsiTheme="minorHAnsi" w:cstheme="minorHAnsi"/>
          <w:color w:val="000000"/>
          <w:sz w:val="22"/>
          <w:szCs w:val="22"/>
        </w:rPr>
        <w:t xml:space="preserve"> </w:t>
      </w:r>
      <w:r w:rsidRPr="00245C65">
        <w:rPr>
          <w:rFonts w:asciiTheme="minorHAnsi" w:eastAsia="AdvOT8b7a9ecc" w:hAnsiTheme="minorHAnsi" w:cstheme="minorHAnsi"/>
          <w:color w:val="005A5A"/>
          <w:sz w:val="22"/>
          <w:szCs w:val="22"/>
        </w:rPr>
        <w:t xml:space="preserve">– </w:t>
      </w:r>
      <w:r w:rsidRPr="00245C65">
        <w:rPr>
          <w:rFonts w:asciiTheme="minorHAnsi" w:eastAsia="AdvOT8b7a9ecc" w:hAnsiTheme="minorHAnsi" w:cstheme="minorHAnsi"/>
          <w:color w:val="000000"/>
          <w:sz w:val="22"/>
          <w:szCs w:val="22"/>
        </w:rPr>
        <w:t>sequence of processing steps that completely handles one business transaction or customer request</w:t>
      </w:r>
    </w:p>
    <w:p w:rsidR="00791202" w:rsidRPr="00245C65" w:rsidRDefault="00791202" w:rsidP="00791202">
      <w:pPr>
        <w:pStyle w:val="BodyText"/>
        <w:numPr>
          <w:ilvl w:val="0"/>
          <w:numId w:val="10"/>
        </w:numPr>
        <w:rPr>
          <w:rFonts w:asciiTheme="minorHAnsi" w:eastAsia="AdvOT8b7a9ecc" w:hAnsiTheme="minorHAnsi" w:cstheme="minorHAnsi"/>
          <w:color w:val="000000"/>
          <w:sz w:val="22"/>
          <w:szCs w:val="22"/>
        </w:rPr>
      </w:pPr>
      <w:r w:rsidRPr="00245C65">
        <w:rPr>
          <w:rFonts w:asciiTheme="minorHAnsi" w:eastAsia="AdvOT3bf1a849.B" w:hAnsiTheme="minorHAnsi" w:cstheme="minorHAnsi"/>
          <w:b/>
          <w:bCs/>
          <w:color w:val="000000"/>
          <w:sz w:val="22"/>
          <w:szCs w:val="22"/>
        </w:rPr>
        <w:t>activity diagram</w:t>
      </w:r>
      <w:r w:rsidRPr="00245C65">
        <w:rPr>
          <w:rFonts w:asciiTheme="minorHAnsi" w:eastAsia="AdvOT3bf1a849.B" w:hAnsiTheme="minorHAnsi" w:cstheme="minorHAnsi"/>
          <w:color w:val="000000"/>
          <w:sz w:val="22"/>
          <w:szCs w:val="22"/>
        </w:rPr>
        <w:t xml:space="preserve"> </w:t>
      </w:r>
      <w:r w:rsidRPr="00245C65">
        <w:rPr>
          <w:rFonts w:asciiTheme="minorHAnsi" w:eastAsia="AdvOT8b7a9ecc" w:hAnsiTheme="minorHAnsi" w:cstheme="minorHAnsi"/>
          <w:color w:val="005A5A"/>
          <w:sz w:val="22"/>
          <w:szCs w:val="22"/>
        </w:rPr>
        <w:t xml:space="preserve">– </w:t>
      </w:r>
      <w:r w:rsidRPr="00245C65">
        <w:rPr>
          <w:rFonts w:asciiTheme="minorHAnsi" w:eastAsia="AdvOT8b7a9ecc" w:hAnsiTheme="minorHAnsi" w:cstheme="minorHAnsi"/>
          <w:color w:val="000000"/>
          <w:sz w:val="22"/>
          <w:szCs w:val="22"/>
        </w:rPr>
        <w:t>describes user (or system) activities, the person who does each activity, and the sequential flow of these activities</w:t>
      </w:r>
    </w:p>
    <w:p w:rsidR="00791202" w:rsidRPr="00245C65" w:rsidRDefault="00791202" w:rsidP="00791202">
      <w:pPr>
        <w:pStyle w:val="BodyText"/>
        <w:numPr>
          <w:ilvl w:val="0"/>
          <w:numId w:val="10"/>
        </w:numPr>
        <w:rPr>
          <w:rFonts w:asciiTheme="minorHAnsi" w:eastAsia="AdvOT8b7a9ecc" w:hAnsiTheme="minorHAnsi" w:cstheme="minorHAnsi"/>
          <w:color w:val="000000"/>
          <w:sz w:val="22"/>
          <w:szCs w:val="22"/>
        </w:rPr>
      </w:pPr>
      <w:r w:rsidRPr="00245C65">
        <w:rPr>
          <w:rFonts w:asciiTheme="minorHAnsi" w:eastAsia="AdvOT3bf1a849.B" w:hAnsiTheme="minorHAnsi" w:cstheme="minorHAnsi"/>
          <w:b/>
          <w:bCs/>
          <w:color w:val="000000"/>
          <w:sz w:val="22"/>
          <w:szCs w:val="22"/>
        </w:rPr>
        <w:t>swimlane</w:t>
      </w:r>
      <w:r w:rsidRPr="00245C65">
        <w:rPr>
          <w:rFonts w:asciiTheme="minorHAnsi" w:eastAsia="AdvOT3bf1a849.B" w:hAnsiTheme="minorHAnsi" w:cstheme="minorHAnsi"/>
          <w:color w:val="000000"/>
          <w:sz w:val="22"/>
          <w:szCs w:val="22"/>
        </w:rPr>
        <w:t xml:space="preserve"> </w:t>
      </w:r>
      <w:r w:rsidRPr="00245C65">
        <w:rPr>
          <w:rFonts w:asciiTheme="minorHAnsi" w:eastAsia="AdvOT8b7a9ecc" w:hAnsiTheme="minorHAnsi" w:cstheme="minorHAnsi"/>
          <w:color w:val="005A5A"/>
          <w:sz w:val="22"/>
          <w:szCs w:val="22"/>
        </w:rPr>
        <w:t xml:space="preserve">– </w:t>
      </w:r>
      <w:r w:rsidRPr="00245C65">
        <w:rPr>
          <w:rFonts w:asciiTheme="minorHAnsi" w:eastAsia="AdvOT3bf1a849.B" w:hAnsiTheme="minorHAnsi" w:cstheme="minorHAnsi"/>
          <w:color w:val="000000"/>
          <w:sz w:val="22"/>
          <w:szCs w:val="22"/>
        </w:rPr>
        <w:t xml:space="preserve">heading </w:t>
      </w:r>
      <w:r w:rsidRPr="00245C65">
        <w:rPr>
          <w:rFonts w:asciiTheme="minorHAnsi" w:eastAsia="AdvOT8b7a9ecc" w:hAnsiTheme="minorHAnsi" w:cstheme="minorHAnsi"/>
          <w:color w:val="000000"/>
          <w:sz w:val="22"/>
          <w:szCs w:val="22"/>
        </w:rPr>
        <w:t>activity diagram column containing all activities for a single agent or organizational unit</w:t>
      </w:r>
    </w:p>
    <w:p w:rsidR="00791202" w:rsidRPr="00245C65" w:rsidRDefault="00791202" w:rsidP="00791202">
      <w:pPr>
        <w:pStyle w:val="BodyText"/>
        <w:rPr>
          <w:rFonts w:asciiTheme="minorHAnsi" w:eastAsia="AdvOTbc475f09" w:hAnsiTheme="minorHAnsi" w:cstheme="minorHAnsi"/>
          <w:sz w:val="22"/>
          <w:szCs w:val="22"/>
        </w:rPr>
      </w:pPr>
      <w:r w:rsidRPr="00245C65">
        <w:rPr>
          <w:rFonts w:asciiTheme="minorHAnsi" w:eastAsia="AdvOTbc475f09" w:hAnsiTheme="minorHAnsi" w:cstheme="minorHAnsi"/>
          <w:sz w:val="22"/>
          <w:szCs w:val="22"/>
        </w:rPr>
        <w:t xml:space="preserve">Creating </w:t>
      </w:r>
      <w:r w:rsidRPr="00245C65">
        <w:rPr>
          <w:rFonts w:asciiTheme="minorHAnsi" w:eastAsia="AdvOTbc475f09" w:hAnsiTheme="minorHAnsi" w:cstheme="minorHAnsi"/>
          <w:b/>
          <w:sz w:val="22"/>
          <w:szCs w:val="22"/>
        </w:rPr>
        <w:t>activity diagrams</w:t>
      </w:r>
      <w:r w:rsidRPr="00245C65">
        <w:rPr>
          <w:rFonts w:asciiTheme="minorHAnsi" w:eastAsia="AdvOTbc475f09" w:hAnsiTheme="minorHAnsi" w:cstheme="minorHAnsi"/>
          <w:sz w:val="22"/>
          <w:szCs w:val="22"/>
        </w:rPr>
        <w:t xml:space="preserve"> to document workflows is straightforward:</w:t>
      </w:r>
    </w:p>
    <w:p w:rsidR="00791202" w:rsidRPr="00245C65" w:rsidRDefault="00791202" w:rsidP="00791202">
      <w:pPr>
        <w:pStyle w:val="BodyText"/>
        <w:numPr>
          <w:ilvl w:val="0"/>
          <w:numId w:val="11"/>
        </w:numPr>
        <w:rPr>
          <w:rFonts w:asciiTheme="minorHAnsi" w:eastAsia="AdvOTbc475f09" w:hAnsiTheme="minorHAnsi" w:cstheme="minorHAnsi"/>
          <w:sz w:val="22"/>
          <w:szCs w:val="22"/>
        </w:rPr>
      </w:pPr>
      <w:r w:rsidRPr="00245C65">
        <w:rPr>
          <w:rFonts w:asciiTheme="minorHAnsi" w:eastAsia="AdvOTbc475f09" w:hAnsiTheme="minorHAnsi" w:cstheme="minorHAnsi"/>
          <w:sz w:val="22"/>
          <w:szCs w:val="22"/>
        </w:rPr>
        <w:t xml:space="preserve">The first step is to identify the </w:t>
      </w:r>
      <w:r w:rsidRPr="00245C65">
        <w:rPr>
          <w:rFonts w:asciiTheme="minorHAnsi" w:eastAsia="AdvOTbc475f09" w:hAnsiTheme="minorHAnsi" w:cstheme="minorHAnsi"/>
          <w:b/>
          <w:sz w:val="22"/>
          <w:szCs w:val="22"/>
        </w:rPr>
        <w:t>agents</w:t>
      </w:r>
      <w:r w:rsidRPr="00245C65">
        <w:rPr>
          <w:rFonts w:asciiTheme="minorHAnsi" w:eastAsia="AdvOTbc475f09" w:hAnsiTheme="minorHAnsi" w:cstheme="minorHAnsi"/>
          <w:sz w:val="22"/>
          <w:szCs w:val="22"/>
        </w:rPr>
        <w:t xml:space="preserve"> to create the appropriate swim</w:t>
      </w:r>
      <w:r>
        <w:rPr>
          <w:rFonts w:asciiTheme="minorHAnsi" w:eastAsia="AdvOTbc475f09" w:hAnsiTheme="minorHAnsi" w:cstheme="minorHAnsi"/>
          <w:sz w:val="22"/>
          <w:szCs w:val="22"/>
        </w:rPr>
        <w:t xml:space="preserve"> </w:t>
      </w:r>
      <w:r w:rsidRPr="00245C65">
        <w:rPr>
          <w:rFonts w:asciiTheme="minorHAnsi" w:eastAsia="AdvOTbc475f09" w:hAnsiTheme="minorHAnsi" w:cstheme="minorHAnsi"/>
          <w:sz w:val="22"/>
          <w:szCs w:val="22"/>
        </w:rPr>
        <w:t xml:space="preserve">lanes. </w:t>
      </w:r>
    </w:p>
    <w:p w:rsidR="00791202" w:rsidRPr="00245C65" w:rsidRDefault="00791202" w:rsidP="00791202">
      <w:pPr>
        <w:pStyle w:val="BodyText"/>
        <w:numPr>
          <w:ilvl w:val="0"/>
          <w:numId w:val="11"/>
        </w:numPr>
        <w:rPr>
          <w:rFonts w:asciiTheme="minorHAnsi" w:eastAsia="AdvOTbc475f09" w:hAnsiTheme="minorHAnsi" w:cstheme="minorHAnsi"/>
          <w:sz w:val="22"/>
          <w:szCs w:val="22"/>
        </w:rPr>
      </w:pPr>
      <w:r w:rsidRPr="00245C65">
        <w:rPr>
          <w:rFonts w:asciiTheme="minorHAnsi" w:eastAsia="AdvOTbc475f09" w:hAnsiTheme="minorHAnsi" w:cstheme="minorHAnsi"/>
          <w:sz w:val="22"/>
          <w:szCs w:val="22"/>
        </w:rPr>
        <w:t xml:space="preserve">Follow the various steps of the workflow and then make appropriate ovals for the </w:t>
      </w:r>
      <w:r w:rsidRPr="00791232">
        <w:rPr>
          <w:rFonts w:asciiTheme="minorHAnsi" w:eastAsia="AdvOTbc475f09" w:hAnsiTheme="minorHAnsi" w:cstheme="minorHAnsi"/>
          <w:b/>
          <w:sz w:val="22"/>
          <w:szCs w:val="22"/>
        </w:rPr>
        <w:t>activities</w:t>
      </w:r>
      <w:r w:rsidRPr="00245C65">
        <w:rPr>
          <w:rFonts w:asciiTheme="minorHAnsi" w:eastAsia="AdvOTbc475f09" w:hAnsiTheme="minorHAnsi" w:cstheme="minorHAnsi"/>
          <w:sz w:val="22"/>
          <w:szCs w:val="22"/>
        </w:rPr>
        <w:t xml:space="preserve">. </w:t>
      </w:r>
    </w:p>
    <w:p w:rsidR="00791202" w:rsidRPr="00245C65" w:rsidRDefault="00791202" w:rsidP="00791202">
      <w:pPr>
        <w:pStyle w:val="BodyText"/>
        <w:numPr>
          <w:ilvl w:val="0"/>
          <w:numId w:val="11"/>
        </w:numPr>
        <w:rPr>
          <w:rFonts w:asciiTheme="minorHAnsi" w:eastAsia="AdvOTbc475f09" w:hAnsiTheme="minorHAnsi" w:cstheme="minorHAnsi"/>
          <w:sz w:val="22"/>
          <w:szCs w:val="22"/>
        </w:rPr>
      </w:pPr>
      <w:r w:rsidRPr="00245C65">
        <w:rPr>
          <w:rFonts w:asciiTheme="minorHAnsi" w:eastAsia="AdvOTbc475f09" w:hAnsiTheme="minorHAnsi" w:cstheme="minorHAnsi"/>
          <w:sz w:val="22"/>
          <w:szCs w:val="22"/>
        </w:rPr>
        <w:t xml:space="preserve">Usually there is a </w:t>
      </w:r>
      <w:r w:rsidRPr="00245C65">
        <w:rPr>
          <w:rFonts w:asciiTheme="minorHAnsi" w:eastAsia="AdvOTbc475f09" w:hAnsiTheme="minorHAnsi" w:cstheme="minorHAnsi"/>
          <w:b/>
          <w:bCs/>
          <w:sz w:val="22"/>
          <w:szCs w:val="22"/>
        </w:rPr>
        <w:t>swimlane</w:t>
      </w:r>
      <w:r w:rsidRPr="00245C65">
        <w:rPr>
          <w:rFonts w:asciiTheme="minorHAnsi" w:eastAsia="AdvOTbc475f09" w:hAnsiTheme="minorHAnsi" w:cstheme="minorHAnsi"/>
          <w:sz w:val="22"/>
          <w:szCs w:val="22"/>
        </w:rPr>
        <w:t xml:space="preserve"> for the actor or user of the system, and another swimlane for the actions done by the system. </w:t>
      </w:r>
    </w:p>
    <w:p w:rsidR="00791202" w:rsidRDefault="00791202" w:rsidP="00791202">
      <w:pPr>
        <w:pStyle w:val="BodyText"/>
        <w:numPr>
          <w:ilvl w:val="0"/>
          <w:numId w:val="11"/>
        </w:numPr>
        <w:rPr>
          <w:rFonts w:asciiTheme="minorHAnsi" w:eastAsia="AdvOTbc475f09" w:hAnsiTheme="minorHAnsi" w:cstheme="minorHAnsi"/>
          <w:sz w:val="22"/>
          <w:szCs w:val="22"/>
        </w:rPr>
      </w:pPr>
      <w:r w:rsidRPr="00245C65">
        <w:rPr>
          <w:rFonts w:asciiTheme="minorHAnsi" w:eastAsia="AdvOTbc475f09" w:hAnsiTheme="minorHAnsi" w:cstheme="minorHAnsi"/>
          <w:sz w:val="22"/>
          <w:szCs w:val="22"/>
        </w:rPr>
        <w:t>Use a decision symbol</w:t>
      </w:r>
      <w:r>
        <w:rPr>
          <w:rFonts w:asciiTheme="minorHAnsi" w:eastAsia="AdvOTbc475f09" w:hAnsiTheme="minorHAnsi" w:cstheme="minorHAnsi"/>
          <w:sz w:val="22"/>
          <w:szCs w:val="22"/>
        </w:rPr>
        <w:t xml:space="preserve"> (</w:t>
      </w:r>
      <w:r w:rsidRPr="00791232">
        <w:rPr>
          <w:rFonts w:asciiTheme="minorHAnsi" w:eastAsia="AdvOTbc475f09" w:hAnsiTheme="minorHAnsi" w:cstheme="minorHAnsi"/>
          <w:b/>
          <w:sz w:val="22"/>
          <w:szCs w:val="22"/>
          <w:u w:val="single"/>
        </w:rPr>
        <w:t>IF</w:t>
      </w:r>
      <w:r>
        <w:rPr>
          <w:rFonts w:asciiTheme="minorHAnsi" w:eastAsia="AdvOTbc475f09" w:hAnsiTheme="minorHAnsi" w:cstheme="minorHAnsi"/>
          <w:sz w:val="22"/>
          <w:szCs w:val="22"/>
        </w:rPr>
        <w:t>)</w:t>
      </w:r>
      <w:r w:rsidRPr="00245C65">
        <w:rPr>
          <w:rFonts w:asciiTheme="minorHAnsi" w:eastAsia="AdvOTbc475f09" w:hAnsiTheme="minorHAnsi" w:cstheme="minorHAnsi"/>
          <w:sz w:val="22"/>
          <w:szCs w:val="22"/>
        </w:rPr>
        <w:t xml:space="preserve"> to represent an either/or situation</w:t>
      </w:r>
      <w:r w:rsidRPr="00245C65">
        <w:rPr>
          <w:rFonts w:asciiTheme="minorHAnsi" w:eastAsia="AdvOTbc475f09+20" w:hAnsiTheme="minorHAnsi" w:cstheme="minorHAnsi"/>
          <w:sz w:val="22"/>
          <w:szCs w:val="22"/>
        </w:rPr>
        <w:t>—</w:t>
      </w:r>
      <w:r w:rsidRPr="00245C65">
        <w:rPr>
          <w:rFonts w:asciiTheme="minorHAnsi" w:eastAsia="AdvOTbc475f09" w:hAnsiTheme="minorHAnsi" w:cstheme="minorHAnsi"/>
          <w:sz w:val="22"/>
          <w:szCs w:val="22"/>
        </w:rPr>
        <w:t xml:space="preserve">one path or the other path but not both. Use </w:t>
      </w:r>
      <w:r w:rsidRPr="00245C65">
        <w:rPr>
          <w:rFonts w:asciiTheme="minorHAnsi" w:eastAsia="AdvOTbc475f09" w:hAnsiTheme="minorHAnsi" w:cstheme="minorHAnsi"/>
          <w:b/>
          <w:bCs/>
          <w:sz w:val="22"/>
          <w:szCs w:val="22"/>
        </w:rPr>
        <w:t>synchronization bar</w:t>
      </w:r>
      <w:r w:rsidRPr="00245C65">
        <w:rPr>
          <w:rFonts w:asciiTheme="minorHAnsi" w:eastAsia="AdvOTbc475f09" w:hAnsiTheme="minorHAnsi" w:cstheme="minorHAnsi"/>
          <w:sz w:val="22"/>
          <w:szCs w:val="22"/>
        </w:rPr>
        <w:t>s for parallel paths</w:t>
      </w:r>
      <w:r w:rsidRPr="00245C65">
        <w:rPr>
          <w:rFonts w:asciiTheme="minorHAnsi" w:eastAsia="AdvOTbc475f09+20" w:hAnsiTheme="minorHAnsi" w:cstheme="minorHAnsi"/>
          <w:sz w:val="22"/>
          <w:szCs w:val="22"/>
        </w:rPr>
        <w:t>—</w:t>
      </w:r>
      <w:r w:rsidRPr="00245C65">
        <w:rPr>
          <w:rFonts w:asciiTheme="minorHAnsi" w:eastAsia="AdvOTbc475f09" w:hAnsiTheme="minorHAnsi" w:cstheme="minorHAnsi"/>
          <w:sz w:val="22"/>
          <w:szCs w:val="22"/>
        </w:rPr>
        <w:t>situations in which both paths are taken</w:t>
      </w:r>
      <w:r>
        <w:rPr>
          <w:rFonts w:asciiTheme="minorHAnsi" w:eastAsia="AdvOTbc475f09" w:hAnsiTheme="minorHAnsi" w:cstheme="minorHAnsi"/>
          <w:sz w:val="22"/>
          <w:szCs w:val="22"/>
        </w:rPr>
        <w:t xml:space="preserve"> (at the </w:t>
      </w:r>
      <w:r w:rsidRPr="00791232">
        <w:rPr>
          <w:rFonts w:asciiTheme="minorHAnsi" w:eastAsia="AdvOTbc475f09" w:hAnsiTheme="minorHAnsi" w:cstheme="minorHAnsi"/>
          <w:b/>
          <w:sz w:val="22"/>
          <w:szCs w:val="22"/>
        </w:rPr>
        <w:t>SAME TIME</w:t>
      </w:r>
      <w:r>
        <w:rPr>
          <w:rFonts w:asciiTheme="minorHAnsi" w:eastAsia="AdvOTbc475f09" w:hAnsiTheme="minorHAnsi" w:cstheme="minorHAnsi"/>
          <w:sz w:val="22"/>
          <w:szCs w:val="22"/>
        </w:rPr>
        <w:t>)</w:t>
      </w:r>
      <w:r w:rsidRPr="00245C65">
        <w:rPr>
          <w:rFonts w:asciiTheme="minorHAnsi" w:eastAsia="AdvOTbc475f09" w:hAnsiTheme="minorHAnsi" w:cstheme="minorHAnsi"/>
          <w:sz w:val="22"/>
          <w:szCs w:val="22"/>
        </w:rPr>
        <w:t>. Include a beginning and an ending synchronization bar.</w:t>
      </w:r>
      <w:r>
        <w:rPr>
          <w:rFonts w:asciiTheme="minorHAnsi" w:eastAsia="AdvOTbc475f09" w:hAnsiTheme="minorHAnsi" w:cstheme="minorHAnsi"/>
          <w:sz w:val="22"/>
          <w:szCs w:val="22"/>
        </w:rPr>
        <w:t xml:space="preserve"> You can also use a synchronization bar as a “</w:t>
      </w:r>
      <w:r w:rsidRPr="006A254C">
        <w:rPr>
          <w:rFonts w:asciiTheme="minorHAnsi" w:eastAsia="AdvOTbc475f09" w:hAnsiTheme="minorHAnsi" w:cstheme="minorHAnsi"/>
          <w:b/>
          <w:sz w:val="22"/>
          <w:szCs w:val="22"/>
        </w:rPr>
        <w:t>do while</w:t>
      </w:r>
      <w:r>
        <w:rPr>
          <w:rFonts w:asciiTheme="minorHAnsi" w:eastAsia="AdvOTbc475f09" w:hAnsiTheme="minorHAnsi" w:cstheme="minorHAnsi"/>
          <w:sz w:val="22"/>
          <w:szCs w:val="22"/>
        </w:rPr>
        <w:t xml:space="preserve">” </w:t>
      </w:r>
      <w:r w:rsidRPr="006A254C">
        <w:rPr>
          <w:rFonts w:asciiTheme="minorHAnsi" w:eastAsia="AdvOTbc475f09" w:hAnsiTheme="minorHAnsi" w:cstheme="minorHAnsi"/>
          <w:b/>
          <w:sz w:val="22"/>
          <w:szCs w:val="22"/>
          <w:u w:val="single"/>
        </w:rPr>
        <w:t>loop</w:t>
      </w:r>
      <w:r>
        <w:rPr>
          <w:rFonts w:asciiTheme="minorHAnsi" w:eastAsia="AdvOTbc475f09" w:hAnsiTheme="minorHAnsi" w:cstheme="minorHAnsi"/>
          <w:sz w:val="22"/>
          <w:szCs w:val="22"/>
        </w:rPr>
        <w:t>, or “</w:t>
      </w:r>
      <w:r w:rsidRPr="006A254C">
        <w:rPr>
          <w:rFonts w:asciiTheme="minorHAnsi" w:eastAsia="AdvOTbc475f09" w:hAnsiTheme="minorHAnsi" w:cstheme="minorHAnsi"/>
          <w:b/>
          <w:sz w:val="22"/>
          <w:szCs w:val="22"/>
        </w:rPr>
        <w:t>for every</w:t>
      </w:r>
      <w:r>
        <w:rPr>
          <w:rFonts w:asciiTheme="minorHAnsi" w:eastAsia="AdvOTbc475f09" w:hAnsiTheme="minorHAnsi" w:cstheme="minorHAnsi"/>
          <w:sz w:val="22"/>
          <w:szCs w:val="22"/>
        </w:rPr>
        <w:t xml:space="preserve"> “.</w:t>
      </w:r>
    </w:p>
    <w:p w:rsidR="005F790E" w:rsidRDefault="00EC2FE3" w:rsidP="005F790E">
      <w:pPr>
        <w:pStyle w:val="BodyText"/>
        <w:rPr>
          <w:rFonts w:asciiTheme="minorHAnsi" w:eastAsia="AdvOTbc475f09" w:hAnsiTheme="minorHAnsi" w:cstheme="minorHAnsi"/>
          <w:sz w:val="22"/>
          <w:szCs w:val="22"/>
        </w:rPr>
      </w:pPr>
      <w:r w:rsidRPr="00AA63DD">
        <w:rPr>
          <w:rFonts w:cstheme="minorHAnsi"/>
          <w:noProof/>
          <w:lang w:val="en-ZA" w:eastAsia="en-ZA" w:bidi="ar-SA"/>
        </w:rPr>
        <w:drawing>
          <wp:inline distT="0" distB="0" distL="0" distR="0" wp14:anchorId="103B0CF8" wp14:editId="446D4CD3">
            <wp:extent cx="5731510" cy="3347085"/>
            <wp:effectExtent l="0" t="0" r="2540" b="571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5"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47085"/>
                    </a:xfrm>
                    <a:prstGeom prst="rect">
                      <a:avLst/>
                    </a:prstGeom>
                    <a:noFill/>
                    <a:ln>
                      <a:noFill/>
                    </a:ln>
                    <a:effectLst/>
                    <a:extLst/>
                  </pic:spPr>
                </pic:pic>
              </a:graphicData>
            </a:graphic>
          </wp:inline>
        </w:drawing>
      </w:r>
    </w:p>
    <w:p w:rsidR="00EC2FE3" w:rsidRDefault="00EC2FE3" w:rsidP="005F790E">
      <w:pPr>
        <w:rPr>
          <w:b/>
        </w:rPr>
      </w:pPr>
    </w:p>
    <w:p w:rsidR="005F790E" w:rsidRDefault="005F790E" w:rsidP="005F790E">
      <w:pPr>
        <w:rPr>
          <w:b/>
        </w:rPr>
      </w:pPr>
      <w:r w:rsidRPr="005F790E">
        <w:rPr>
          <w:b/>
        </w:rPr>
        <w:t>Example</w:t>
      </w:r>
      <w:r w:rsidR="00690021">
        <w:rPr>
          <w:b/>
        </w:rPr>
        <w:t xml:space="preserve"> 1a</w:t>
      </w:r>
      <w:r w:rsidRPr="005F790E">
        <w:rPr>
          <w:b/>
        </w:rPr>
        <w:t>:</w:t>
      </w:r>
    </w:p>
    <w:p w:rsidR="00690021" w:rsidRDefault="00690021" w:rsidP="005F790E">
      <w:r w:rsidRPr="00690021">
        <w:t>The accounting department (AP) sends an invoice to a customer for payment. The customer makes an electronic transfer to the accounting department (AR)</w:t>
      </w:r>
    </w:p>
    <w:p w:rsidR="00690021" w:rsidRDefault="00690021" w:rsidP="00690021">
      <w:pPr>
        <w:rPr>
          <w:b/>
        </w:rPr>
      </w:pPr>
      <w:r w:rsidRPr="005F790E">
        <w:rPr>
          <w:b/>
        </w:rPr>
        <w:t>Example</w:t>
      </w:r>
      <w:r>
        <w:rPr>
          <w:b/>
        </w:rPr>
        <w:t xml:space="preserve"> 1b</w:t>
      </w:r>
      <w:r w:rsidRPr="005F790E">
        <w:rPr>
          <w:b/>
        </w:rPr>
        <w:t>:</w:t>
      </w:r>
    </w:p>
    <w:p w:rsidR="00690021" w:rsidRDefault="00690021" w:rsidP="00690021">
      <w:r w:rsidRPr="00690021">
        <w:lastRenderedPageBreak/>
        <w:t xml:space="preserve">The accounting department (AP) sends an invoice to a customer for payment. The customer </w:t>
      </w:r>
      <w:r>
        <w:t xml:space="preserve">draws money from the ATM-System. </w:t>
      </w:r>
      <w:r w:rsidR="00B74A07">
        <w:t xml:space="preserve">If the withdrawal is bigger than the balance, the transaction is </w:t>
      </w:r>
      <w:r w:rsidR="006638A8">
        <w:t>abort;</w:t>
      </w:r>
      <w:r w:rsidR="00B74A07">
        <w:t xml:space="preserve"> otherwise </w:t>
      </w:r>
      <w:r w:rsidRPr="00690021">
        <w:t xml:space="preserve">an electronic transfer </w:t>
      </w:r>
      <w:r w:rsidR="00B74A07">
        <w:t xml:space="preserve">is made </w:t>
      </w:r>
      <w:r w:rsidRPr="00690021">
        <w:t>to the accounting department (AR)</w:t>
      </w:r>
    </w:p>
    <w:p w:rsidR="006638A8" w:rsidRDefault="006638A8" w:rsidP="006638A8">
      <w:pPr>
        <w:rPr>
          <w:b/>
        </w:rPr>
      </w:pPr>
      <w:r w:rsidRPr="005F790E">
        <w:rPr>
          <w:b/>
        </w:rPr>
        <w:t>Example</w:t>
      </w:r>
      <w:r>
        <w:rPr>
          <w:b/>
        </w:rPr>
        <w:t xml:space="preserve"> 2</w:t>
      </w:r>
      <w:r w:rsidRPr="005F790E">
        <w:rPr>
          <w:b/>
        </w:rPr>
        <w:t>:</w:t>
      </w:r>
    </w:p>
    <w:p w:rsidR="006638A8" w:rsidRPr="006638A8" w:rsidRDefault="006638A8" w:rsidP="006638A8">
      <w:r>
        <w:t>A customer selects items from a menu. When she is finished, she places an order</w:t>
      </w:r>
    </w:p>
    <w:p w:rsidR="00690021" w:rsidRPr="00690021" w:rsidRDefault="00690021" w:rsidP="005F790E">
      <w:pPr>
        <w:rPr>
          <w:b/>
        </w:rPr>
      </w:pPr>
      <w:r w:rsidRPr="00690021">
        <w:rPr>
          <w:b/>
        </w:rPr>
        <w:t>Homework:</w:t>
      </w:r>
    </w:p>
    <w:p w:rsidR="00791202" w:rsidRPr="00245C65" w:rsidRDefault="00791202" w:rsidP="00791202">
      <w:pPr>
        <w:rPr>
          <w:rFonts w:cstheme="minorHAnsi"/>
          <w:lang w:val="en-US"/>
        </w:rPr>
      </w:pPr>
      <w:r w:rsidRPr="00245C65">
        <w:rPr>
          <w:rFonts w:cstheme="minorHAnsi"/>
          <w:lang w:val="en-US"/>
        </w:rPr>
        <w:t xml:space="preserve">Processing begins when the customer has completed the order checkout process: </w:t>
      </w:r>
    </w:p>
    <w:p w:rsidR="00791202" w:rsidRPr="00245C65" w:rsidRDefault="00791202" w:rsidP="00791202">
      <w:pPr>
        <w:rPr>
          <w:rFonts w:cstheme="minorHAnsi"/>
          <w:lang w:val="en-US"/>
        </w:rPr>
      </w:pPr>
      <w:r w:rsidRPr="00245C65">
        <w:rPr>
          <w:rFonts w:cstheme="minorHAnsi"/>
          <w:lang w:val="en-US"/>
        </w:rPr>
        <w:t xml:space="preserve">The order subsystem will </w:t>
      </w:r>
      <w:r>
        <w:rPr>
          <w:rFonts w:cstheme="minorHAnsi"/>
          <w:lang w:val="en-US"/>
        </w:rPr>
        <w:t>send</w:t>
      </w:r>
      <w:r w:rsidRPr="00245C65">
        <w:rPr>
          <w:rFonts w:cstheme="minorHAnsi"/>
          <w:lang w:val="en-US"/>
        </w:rPr>
        <w:t xml:space="preserve"> the order information</w:t>
      </w:r>
      <w:r>
        <w:rPr>
          <w:rFonts w:cstheme="minorHAnsi"/>
          <w:lang w:val="en-US"/>
        </w:rPr>
        <w:t xml:space="preserve">, consisting of line </w:t>
      </w:r>
      <w:r w:rsidRPr="00245C65">
        <w:rPr>
          <w:rFonts w:cstheme="minorHAnsi"/>
          <w:lang w:val="en-US"/>
        </w:rPr>
        <w:t>item</w:t>
      </w:r>
      <w:r>
        <w:rPr>
          <w:rFonts w:cstheme="minorHAnsi"/>
          <w:lang w:val="en-US"/>
        </w:rPr>
        <w:t>s</w:t>
      </w:r>
      <w:r w:rsidRPr="00245C65">
        <w:rPr>
          <w:rFonts w:cstheme="minorHAnsi"/>
          <w:lang w:val="en-US"/>
        </w:rPr>
        <w:t xml:space="preserve"> to the Inventory subsystem that will </w:t>
      </w:r>
      <w:r>
        <w:rPr>
          <w:rFonts w:cstheme="minorHAnsi"/>
          <w:lang w:val="en-US"/>
        </w:rPr>
        <w:t xml:space="preserve">find a location with sufficient </w:t>
      </w:r>
      <w:r w:rsidRPr="00245C65">
        <w:rPr>
          <w:rFonts w:cstheme="minorHAnsi"/>
          <w:lang w:val="en-US"/>
        </w:rPr>
        <w:t xml:space="preserve">stock. If the </w:t>
      </w:r>
      <w:r>
        <w:rPr>
          <w:rFonts w:cstheme="minorHAnsi"/>
          <w:lang w:val="en-US"/>
        </w:rPr>
        <w:t>stock</w:t>
      </w:r>
      <w:r w:rsidRPr="00245C65">
        <w:rPr>
          <w:rFonts w:cstheme="minorHAnsi"/>
          <w:lang w:val="en-US"/>
        </w:rPr>
        <w:t xml:space="preserve"> is found information will be passed on to the warehouse where items will be picked</w:t>
      </w:r>
      <w:r>
        <w:rPr>
          <w:rFonts w:cstheme="minorHAnsi"/>
          <w:lang w:val="en-US"/>
        </w:rPr>
        <w:t>. When all the items are picked, it will be prepared</w:t>
      </w:r>
      <w:r w:rsidRPr="00245C65">
        <w:rPr>
          <w:rFonts w:cstheme="minorHAnsi"/>
          <w:lang w:val="en-US"/>
        </w:rPr>
        <w:t xml:space="preserve"> for shipment.</w:t>
      </w:r>
    </w:p>
    <w:p w:rsidR="00791202" w:rsidRPr="00245C65" w:rsidRDefault="00791202" w:rsidP="00791202">
      <w:pPr>
        <w:rPr>
          <w:rFonts w:cstheme="minorHAnsi"/>
          <w:lang w:val="en-US"/>
        </w:rPr>
      </w:pPr>
      <w:r w:rsidRPr="00245C65">
        <w:rPr>
          <w:rFonts w:cstheme="minorHAnsi"/>
          <w:lang w:val="en-US"/>
        </w:rPr>
        <w:t xml:space="preserve">If </w:t>
      </w:r>
      <w:r>
        <w:rPr>
          <w:rFonts w:cstheme="minorHAnsi"/>
          <w:lang w:val="en-US"/>
        </w:rPr>
        <w:t xml:space="preserve">some </w:t>
      </w:r>
      <w:r w:rsidRPr="00245C65">
        <w:rPr>
          <w:rFonts w:cstheme="minorHAnsi"/>
          <w:lang w:val="en-US"/>
        </w:rPr>
        <w:t>stock is</w:t>
      </w:r>
      <w:r>
        <w:rPr>
          <w:rFonts w:cstheme="minorHAnsi"/>
          <w:lang w:val="en-US"/>
        </w:rPr>
        <w:t xml:space="preserve"> not </w:t>
      </w:r>
      <w:r w:rsidRPr="00245C65">
        <w:rPr>
          <w:rFonts w:cstheme="minorHAnsi"/>
          <w:lang w:val="en-US"/>
        </w:rPr>
        <w:t>available, a back order record will be created, and this information will be sent back to the order subsystem to update the order status</w:t>
      </w:r>
    </w:p>
    <w:p w:rsidR="00791202" w:rsidRPr="00245C65" w:rsidRDefault="00791202" w:rsidP="00791202">
      <w:pPr>
        <w:rPr>
          <w:rFonts w:cstheme="minorHAnsi"/>
          <w:lang w:val="en-US"/>
        </w:rPr>
      </w:pPr>
      <w:r w:rsidRPr="00245C65">
        <w:rPr>
          <w:rFonts w:cstheme="minorHAnsi"/>
          <w:lang w:val="en-US"/>
        </w:rPr>
        <w:t>When the item is picked in the warehouse, the Inventory subsystem will decrement the item stock count for each item and also update the order status.</w:t>
      </w:r>
      <w:r>
        <w:rPr>
          <w:rFonts w:cstheme="minorHAnsi"/>
          <w:lang w:val="en-US"/>
        </w:rPr>
        <w:t xml:space="preserve"> When all the items had been picked, the warehouse will prepare the shipment.</w:t>
      </w:r>
    </w:p>
    <w:p w:rsidR="00791202" w:rsidRDefault="00791202" w:rsidP="00791202">
      <w:pPr>
        <w:rPr>
          <w:rFonts w:cstheme="minorHAnsi"/>
          <w:lang w:val="en-US"/>
        </w:rPr>
      </w:pPr>
      <w:r>
        <w:rPr>
          <w:rFonts w:cstheme="minorHAnsi"/>
          <w:lang w:val="en-US"/>
        </w:rPr>
        <w:t>After all the items had been picked, t</w:t>
      </w:r>
      <w:r w:rsidRPr="00245C65">
        <w:rPr>
          <w:rFonts w:cstheme="minorHAnsi"/>
          <w:lang w:val="en-US"/>
        </w:rPr>
        <w:t>he order subsystem will transmit the shipping details to the warehouse subsystem to prepare the shipment</w:t>
      </w:r>
      <w:r>
        <w:rPr>
          <w:rFonts w:cstheme="minorHAnsi"/>
          <w:lang w:val="en-US"/>
        </w:rPr>
        <w:t xml:space="preserve">. </w:t>
      </w:r>
      <w:r w:rsidRPr="00245C65">
        <w:rPr>
          <w:rFonts w:cstheme="minorHAnsi"/>
          <w:lang w:val="en-US"/>
        </w:rPr>
        <w:t xml:space="preserve"> </w:t>
      </w:r>
    </w:p>
    <w:p w:rsidR="00791202" w:rsidRDefault="00791202" w:rsidP="00791202">
      <w:pPr>
        <w:rPr>
          <w:rFonts w:cstheme="minorHAnsi"/>
          <w:lang w:val="en-US"/>
        </w:rPr>
      </w:pPr>
      <w:r w:rsidRPr="00245C65">
        <w:rPr>
          <w:rFonts w:cstheme="minorHAnsi"/>
          <w:lang w:val="en-US"/>
        </w:rPr>
        <w:t xml:space="preserve">After preparation of shipment, </w:t>
      </w:r>
      <w:r>
        <w:rPr>
          <w:rFonts w:cstheme="minorHAnsi"/>
          <w:lang w:val="en-US"/>
        </w:rPr>
        <w:t>information is sent</w:t>
      </w:r>
      <w:r w:rsidRPr="00245C65">
        <w:rPr>
          <w:rFonts w:cstheme="minorHAnsi"/>
          <w:lang w:val="en-US"/>
        </w:rPr>
        <w:t xml:space="preserve"> to the shipping company </w:t>
      </w:r>
      <w:r>
        <w:rPr>
          <w:rFonts w:cstheme="minorHAnsi"/>
          <w:lang w:val="en-US"/>
        </w:rPr>
        <w:t>to initiate the generation of a tracking record. This record information will be stored in the warehouse as a shipment record. After the shipment record is stored t</w:t>
      </w:r>
      <w:r w:rsidRPr="00245C65">
        <w:rPr>
          <w:rFonts w:cstheme="minorHAnsi"/>
          <w:lang w:val="en-US"/>
        </w:rPr>
        <w:t xml:space="preserve">he warehouse </w:t>
      </w:r>
      <w:r>
        <w:rPr>
          <w:rFonts w:cstheme="minorHAnsi"/>
          <w:lang w:val="en-US"/>
        </w:rPr>
        <w:t xml:space="preserve">transmits the shipment to the shipping company that receives the shipment. The warehouse also </w:t>
      </w:r>
      <w:r w:rsidRPr="00245C65">
        <w:rPr>
          <w:rFonts w:cstheme="minorHAnsi"/>
          <w:lang w:val="en-US"/>
        </w:rPr>
        <w:t xml:space="preserve">sends information to the order subsystem to update order shipment status. </w:t>
      </w:r>
    </w:p>
    <w:p w:rsidR="00C22E19" w:rsidRPr="00245C65" w:rsidRDefault="00AA63DD" w:rsidP="00791202">
      <w:pPr>
        <w:rPr>
          <w:rFonts w:cstheme="minorHAnsi"/>
          <w:lang w:val="en-US"/>
        </w:rPr>
      </w:pPr>
      <w:r w:rsidRPr="00AA63DD">
        <w:rPr>
          <w:rFonts w:cstheme="minorHAnsi"/>
          <w:noProof/>
          <w:lang w:eastAsia="en-ZA"/>
        </w:rPr>
        <w:lastRenderedPageBreak/>
        <w:drawing>
          <wp:inline distT="0" distB="0" distL="0" distR="0" wp14:anchorId="461361D4" wp14:editId="709CCF44">
            <wp:extent cx="5731510" cy="3347667"/>
            <wp:effectExtent l="0" t="0" r="2540" b="5715"/>
            <wp:docPr id="232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5"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47667"/>
                    </a:xfrm>
                    <a:prstGeom prst="rect">
                      <a:avLst/>
                    </a:prstGeom>
                    <a:noFill/>
                    <a:ln>
                      <a:noFill/>
                    </a:ln>
                    <a:effectLst/>
                    <a:extLst/>
                  </pic:spPr>
                </pic:pic>
              </a:graphicData>
            </a:graphic>
          </wp:inline>
        </w:drawing>
      </w:r>
    </w:p>
    <w:p w:rsidR="00BF4254" w:rsidRPr="0029030B" w:rsidRDefault="00BF4254" w:rsidP="0029030B"/>
    <w:sectPr w:rsidR="00BF4254" w:rsidRPr="0029030B">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E06" w:rsidRDefault="00392E06" w:rsidP="003F552E">
      <w:pPr>
        <w:spacing w:after="0" w:line="240" w:lineRule="auto"/>
      </w:pPr>
      <w:r>
        <w:separator/>
      </w:r>
    </w:p>
  </w:endnote>
  <w:endnote w:type="continuationSeparator" w:id="0">
    <w:p w:rsidR="00392E06" w:rsidRDefault="00392E06" w:rsidP="003F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OTbc475f09+20">
    <w:altName w:val="Arial"/>
    <w:charset w:val="00"/>
    <w:family w:val="swiss"/>
    <w:pitch w:val="default"/>
  </w:font>
  <w:font w:name="AdvOTbc475f09">
    <w:altName w:val="Times New Roman"/>
    <w:charset w:val="00"/>
    <w:family w:val="roman"/>
    <w:pitch w:val="default"/>
  </w:font>
  <w:font w:name="AdvOT638a931c.I">
    <w:charset w:val="00"/>
    <w:family w:val="roman"/>
    <w:pitch w:val="default"/>
  </w:font>
  <w:font w:name="AdvOT3bf1a849.B">
    <w:altName w:val="Arial"/>
    <w:charset w:val="00"/>
    <w:family w:val="swiss"/>
    <w:pitch w:val="default"/>
  </w:font>
  <w:font w:name="AdvOT8b7a9ecc">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101512"/>
      <w:docPartObj>
        <w:docPartGallery w:val="Page Numbers (Bottom of Page)"/>
        <w:docPartUnique/>
      </w:docPartObj>
    </w:sdtPr>
    <w:sdtEndPr>
      <w:rPr>
        <w:noProof/>
      </w:rPr>
    </w:sdtEndPr>
    <w:sdtContent>
      <w:p w:rsidR="003F552E" w:rsidRDefault="003F552E">
        <w:pPr>
          <w:pStyle w:val="Footer"/>
          <w:jc w:val="right"/>
        </w:pPr>
        <w:r>
          <w:fldChar w:fldCharType="begin"/>
        </w:r>
        <w:r>
          <w:instrText xml:space="preserve"> PAGE   \* MERGEFORMAT </w:instrText>
        </w:r>
        <w:r>
          <w:fldChar w:fldCharType="separate"/>
        </w:r>
        <w:r w:rsidR="00D84F9B">
          <w:rPr>
            <w:noProof/>
          </w:rPr>
          <w:t>1</w:t>
        </w:r>
        <w:r>
          <w:rPr>
            <w:noProof/>
          </w:rPr>
          <w:fldChar w:fldCharType="end"/>
        </w:r>
      </w:p>
    </w:sdtContent>
  </w:sdt>
  <w:p w:rsidR="003F552E" w:rsidRDefault="003F55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E06" w:rsidRDefault="00392E06" w:rsidP="003F552E">
      <w:pPr>
        <w:spacing w:after="0" w:line="240" w:lineRule="auto"/>
      </w:pPr>
      <w:r>
        <w:separator/>
      </w:r>
    </w:p>
  </w:footnote>
  <w:footnote w:type="continuationSeparator" w:id="0">
    <w:p w:rsidR="00392E06" w:rsidRDefault="00392E06" w:rsidP="003F55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D"/>
    <w:multiLevelType w:val="multilevel"/>
    <w:tmpl w:val="0000000D"/>
    <w:name w:val="WW8Num1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31D28CD"/>
    <w:multiLevelType w:val="multilevel"/>
    <w:tmpl w:val="D332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BF153D"/>
    <w:multiLevelType w:val="hybridMultilevel"/>
    <w:tmpl w:val="FDBE02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4F401ED5"/>
    <w:multiLevelType w:val="hybridMultilevel"/>
    <w:tmpl w:val="252207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5D747A28"/>
    <w:multiLevelType w:val="hybridMultilevel"/>
    <w:tmpl w:val="3F86522E"/>
    <w:lvl w:ilvl="0" w:tplc="40C8B266">
      <w:start w:val="1"/>
      <w:numFmt w:val="bullet"/>
      <w:lvlText w:val=""/>
      <w:lvlJc w:val="left"/>
      <w:pPr>
        <w:tabs>
          <w:tab w:val="num" w:pos="720"/>
        </w:tabs>
        <w:ind w:left="720" w:hanging="360"/>
      </w:pPr>
      <w:rPr>
        <w:rFonts w:ascii="Wingdings" w:hAnsi="Wingdings" w:hint="default"/>
      </w:rPr>
    </w:lvl>
    <w:lvl w:ilvl="1" w:tplc="79A888CE" w:tentative="1">
      <w:start w:val="1"/>
      <w:numFmt w:val="bullet"/>
      <w:lvlText w:val=""/>
      <w:lvlJc w:val="left"/>
      <w:pPr>
        <w:tabs>
          <w:tab w:val="num" w:pos="1440"/>
        </w:tabs>
        <w:ind w:left="1440" w:hanging="360"/>
      </w:pPr>
      <w:rPr>
        <w:rFonts w:ascii="Wingdings" w:hAnsi="Wingdings" w:hint="default"/>
      </w:rPr>
    </w:lvl>
    <w:lvl w:ilvl="2" w:tplc="C8AAB490" w:tentative="1">
      <w:start w:val="1"/>
      <w:numFmt w:val="bullet"/>
      <w:lvlText w:val=""/>
      <w:lvlJc w:val="left"/>
      <w:pPr>
        <w:tabs>
          <w:tab w:val="num" w:pos="2160"/>
        </w:tabs>
        <w:ind w:left="2160" w:hanging="360"/>
      </w:pPr>
      <w:rPr>
        <w:rFonts w:ascii="Wingdings" w:hAnsi="Wingdings" w:hint="default"/>
      </w:rPr>
    </w:lvl>
    <w:lvl w:ilvl="3" w:tplc="946EA880" w:tentative="1">
      <w:start w:val="1"/>
      <w:numFmt w:val="bullet"/>
      <w:lvlText w:val=""/>
      <w:lvlJc w:val="left"/>
      <w:pPr>
        <w:tabs>
          <w:tab w:val="num" w:pos="2880"/>
        </w:tabs>
        <w:ind w:left="2880" w:hanging="360"/>
      </w:pPr>
      <w:rPr>
        <w:rFonts w:ascii="Wingdings" w:hAnsi="Wingdings" w:hint="default"/>
      </w:rPr>
    </w:lvl>
    <w:lvl w:ilvl="4" w:tplc="BDA29A1C" w:tentative="1">
      <w:start w:val="1"/>
      <w:numFmt w:val="bullet"/>
      <w:lvlText w:val=""/>
      <w:lvlJc w:val="left"/>
      <w:pPr>
        <w:tabs>
          <w:tab w:val="num" w:pos="3600"/>
        </w:tabs>
        <w:ind w:left="3600" w:hanging="360"/>
      </w:pPr>
      <w:rPr>
        <w:rFonts w:ascii="Wingdings" w:hAnsi="Wingdings" w:hint="default"/>
      </w:rPr>
    </w:lvl>
    <w:lvl w:ilvl="5" w:tplc="C1F0CB5A" w:tentative="1">
      <w:start w:val="1"/>
      <w:numFmt w:val="bullet"/>
      <w:lvlText w:val=""/>
      <w:lvlJc w:val="left"/>
      <w:pPr>
        <w:tabs>
          <w:tab w:val="num" w:pos="4320"/>
        </w:tabs>
        <w:ind w:left="4320" w:hanging="360"/>
      </w:pPr>
      <w:rPr>
        <w:rFonts w:ascii="Wingdings" w:hAnsi="Wingdings" w:hint="default"/>
      </w:rPr>
    </w:lvl>
    <w:lvl w:ilvl="6" w:tplc="ECBC9D54" w:tentative="1">
      <w:start w:val="1"/>
      <w:numFmt w:val="bullet"/>
      <w:lvlText w:val=""/>
      <w:lvlJc w:val="left"/>
      <w:pPr>
        <w:tabs>
          <w:tab w:val="num" w:pos="5040"/>
        </w:tabs>
        <w:ind w:left="5040" w:hanging="360"/>
      </w:pPr>
      <w:rPr>
        <w:rFonts w:ascii="Wingdings" w:hAnsi="Wingdings" w:hint="default"/>
      </w:rPr>
    </w:lvl>
    <w:lvl w:ilvl="7" w:tplc="3EBAE896" w:tentative="1">
      <w:start w:val="1"/>
      <w:numFmt w:val="bullet"/>
      <w:lvlText w:val=""/>
      <w:lvlJc w:val="left"/>
      <w:pPr>
        <w:tabs>
          <w:tab w:val="num" w:pos="5760"/>
        </w:tabs>
        <w:ind w:left="5760" w:hanging="360"/>
      </w:pPr>
      <w:rPr>
        <w:rFonts w:ascii="Wingdings" w:hAnsi="Wingdings" w:hint="default"/>
      </w:rPr>
    </w:lvl>
    <w:lvl w:ilvl="8" w:tplc="85DE22E4" w:tentative="1">
      <w:start w:val="1"/>
      <w:numFmt w:val="bullet"/>
      <w:lvlText w:val=""/>
      <w:lvlJc w:val="left"/>
      <w:pPr>
        <w:tabs>
          <w:tab w:val="num" w:pos="6480"/>
        </w:tabs>
        <w:ind w:left="6480" w:hanging="360"/>
      </w:pPr>
      <w:rPr>
        <w:rFonts w:ascii="Wingdings" w:hAnsi="Wingdings" w:hint="default"/>
      </w:rPr>
    </w:lvl>
  </w:abstractNum>
  <w:abstractNum w:abstractNumId="11">
    <w:nsid w:val="5E2A3AB6"/>
    <w:multiLevelType w:val="hybridMultilevel"/>
    <w:tmpl w:val="40126B72"/>
    <w:lvl w:ilvl="0" w:tplc="6A04B712">
      <w:start w:val="1"/>
      <w:numFmt w:val="bullet"/>
      <w:lvlText w:val=""/>
      <w:lvlJc w:val="left"/>
      <w:pPr>
        <w:tabs>
          <w:tab w:val="num" w:pos="720"/>
        </w:tabs>
        <w:ind w:left="720" w:hanging="360"/>
      </w:pPr>
      <w:rPr>
        <w:rFonts w:ascii="Wingdings" w:hAnsi="Wingdings" w:hint="default"/>
      </w:rPr>
    </w:lvl>
    <w:lvl w:ilvl="1" w:tplc="E53A6416" w:tentative="1">
      <w:start w:val="1"/>
      <w:numFmt w:val="bullet"/>
      <w:lvlText w:val=""/>
      <w:lvlJc w:val="left"/>
      <w:pPr>
        <w:tabs>
          <w:tab w:val="num" w:pos="1440"/>
        </w:tabs>
        <w:ind w:left="1440" w:hanging="360"/>
      </w:pPr>
      <w:rPr>
        <w:rFonts w:ascii="Wingdings" w:hAnsi="Wingdings" w:hint="default"/>
      </w:rPr>
    </w:lvl>
    <w:lvl w:ilvl="2" w:tplc="151055D4" w:tentative="1">
      <w:start w:val="1"/>
      <w:numFmt w:val="bullet"/>
      <w:lvlText w:val=""/>
      <w:lvlJc w:val="left"/>
      <w:pPr>
        <w:tabs>
          <w:tab w:val="num" w:pos="2160"/>
        </w:tabs>
        <w:ind w:left="2160" w:hanging="360"/>
      </w:pPr>
      <w:rPr>
        <w:rFonts w:ascii="Wingdings" w:hAnsi="Wingdings" w:hint="default"/>
      </w:rPr>
    </w:lvl>
    <w:lvl w:ilvl="3" w:tplc="3E52325C" w:tentative="1">
      <w:start w:val="1"/>
      <w:numFmt w:val="bullet"/>
      <w:lvlText w:val=""/>
      <w:lvlJc w:val="left"/>
      <w:pPr>
        <w:tabs>
          <w:tab w:val="num" w:pos="2880"/>
        </w:tabs>
        <w:ind w:left="2880" w:hanging="360"/>
      </w:pPr>
      <w:rPr>
        <w:rFonts w:ascii="Wingdings" w:hAnsi="Wingdings" w:hint="default"/>
      </w:rPr>
    </w:lvl>
    <w:lvl w:ilvl="4" w:tplc="447A6D32" w:tentative="1">
      <w:start w:val="1"/>
      <w:numFmt w:val="bullet"/>
      <w:lvlText w:val=""/>
      <w:lvlJc w:val="left"/>
      <w:pPr>
        <w:tabs>
          <w:tab w:val="num" w:pos="3600"/>
        </w:tabs>
        <w:ind w:left="3600" w:hanging="360"/>
      </w:pPr>
      <w:rPr>
        <w:rFonts w:ascii="Wingdings" w:hAnsi="Wingdings" w:hint="default"/>
      </w:rPr>
    </w:lvl>
    <w:lvl w:ilvl="5" w:tplc="8EFE43AC" w:tentative="1">
      <w:start w:val="1"/>
      <w:numFmt w:val="bullet"/>
      <w:lvlText w:val=""/>
      <w:lvlJc w:val="left"/>
      <w:pPr>
        <w:tabs>
          <w:tab w:val="num" w:pos="4320"/>
        </w:tabs>
        <w:ind w:left="4320" w:hanging="360"/>
      </w:pPr>
      <w:rPr>
        <w:rFonts w:ascii="Wingdings" w:hAnsi="Wingdings" w:hint="default"/>
      </w:rPr>
    </w:lvl>
    <w:lvl w:ilvl="6" w:tplc="7936A504" w:tentative="1">
      <w:start w:val="1"/>
      <w:numFmt w:val="bullet"/>
      <w:lvlText w:val=""/>
      <w:lvlJc w:val="left"/>
      <w:pPr>
        <w:tabs>
          <w:tab w:val="num" w:pos="5040"/>
        </w:tabs>
        <w:ind w:left="5040" w:hanging="360"/>
      </w:pPr>
      <w:rPr>
        <w:rFonts w:ascii="Wingdings" w:hAnsi="Wingdings" w:hint="default"/>
      </w:rPr>
    </w:lvl>
    <w:lvl w:ilvl="7" w:tplc="FAB6AAC6" w:tentative="1">
      <w:start w:val="1"/>
      <w:numFmt w:val="bullet"/>
      <w:lvlText w:val=""/>
      <w:lvlJc w:val="left"/>
      <w:pPr>
        <w:tabs>
          <w:tab w:val="num" w:pos="5760"/>
        </w:tabs>
        <w:ind w:left="5760" w:hanging="360"/>
      </w:pPr>
      <w:rPr>
        <w:rFonts w:ascii="Wingdings" w:hAnsi="Wingdings" w:hint="default"/>
      </w:rPr>
    </w:lvl>
    <w:lvl w:ilvl="8" w:tplc="DB62F172" w:tentative="1">
      <w:start w:val="1"/>
      <w:numFmt w:val="bullet"/>
      <w:lvlText w:val=""/>
      <w:lvlJc w:val="left"/>
      <w:pPr>
        <w:tabs>
          <w:tab w:val="num" w:pos="6480"/>
        </w:tabs>
        <w:ind w:left="6480" w:hanging="360"/>
      </w:pPr>
      <w:rPr>
        <w:rFonts w:ascii="Wingdings" w:hAnsi="Wingdings" w:hint="default"/>
      </w:rPr>
    </w:lvl>
  </w:abstractNum>
  <w:abstractNum w:abstractNumId="12">
    <w:nsid w:val="69E95E89"/>
    <w:multiLevelType w:val="hybridMultilevel"/>
    <w:tmpl w:val="EBACB4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72E92C62"/>
    <w:multiLevelType w:val="multilevel"/>
    <w:tmpl w:val="1C08A330"/>
    <w:lvl w:ilvl="0">
      <w:start w:val="1"/>
      <w:numFmt w:val="decimal"/>
      <w:lvlText w:val="%1."/>
      <w:lvlJc w:val="left"/>
      <w:pPr>
        <w:ind w:left="1080" w:hanging="360"/>
      </w:pPr>
      <w:rPr>
        <w:rFonts w:hint="default"/>
      </w:rPr>
    </w:lvl>
    <w:lvl w:ilvl="1">
      <w:start w:val="1"/>
      <w:numFmt w:val="decimal"/>
      <w:lvlText w:val="3.%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num w:numId="1">
    <w:abstractNumId w:val="0"/>
  </w:num>
  <w:num w:numId="2">
    <w:abstractNumId w:val="3"/>
  </w:num>
  <w:num w:numId="3">
    <w:abstractNumId w:val="4"/>
  </w:num>
  <w:num w:numId="4">
    <w:abstractNumId w:val="5"/>
  </w:num>
  <w:num w:numId="5">
    <w:abstractNumId w:val="13"/>
  </w:num>
  <w:num w:numId="6">
    <w:abstractNumId w:val="12"/>
  </w:num>
  <w:num w:numId="7">
    <w:abstractNumId w:val="8"/>
  </w:num>
  <w:num w:numId="8">
    <w:abstractNumId w:val="1"/>
  </w:num>
  <w:num w:numId="9">
    <w:abstractNumId w:val="6"/>
  </w:num>
  <w:num w:numId="10">
    <w:abstractNumId w:val="2"/>
  </w:num>
  <w:num w:numId="11">
    <w:abstractNumId w:val="9"/>
  </w:num>
  <w:num w:numId="12">
    <w:abstractNumId w:val="10"/>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54"/>
    <w:rsid w:val="000901F9"/>
    <w:rsid w:val="00117CDD"/>
    <w:rsid w:val="0014579A"/>
    <w:rsid w:val="002223B1"/>
    <w:rsid w:val="0029030B"/>
    <w:rsid w:val="00392E06"/>
    <w:rsid w:val="003F552E"/>
    <w:rsid w:val="00502EB8"/>
    <w:rsid w:val="00512A19"/>
    <w:rsid w:val="005F790E"/>
    <w:rsid w:val="006638A8"/>
    <w:rsid w:val="00690021"/>
    <w:rsid w:val="006B1B0B"/>
    <w:rsid w:val="00791202"/>
    <w:rsid w:val="007A6163"/>
    <w:rsid w:val="00851ECF"/>
    <w:rsid w:val="008A28EC"/>
    <w:rsid w:val="0098177C"/>
    <w:rsid w:val="00AA63DD"/>
    <w:rsid w:val="00AF1ACF"/>
    <w:rsid w:val="00B51C3B"/>
    <w:rsid w:val="00B67BAB"/>
    <w:rsid w:val="00B74A07"/>
    <w:rsid w:val="00B82B65"/>
    <w:rsid w:val="00BF4254"/>
    <w:rsid w:val="00C22E19"/>
    <w:rsid w:val="00C33317"/>
    <w:rsid w:val="00C7007D"/>
    <w:rsid w:val="00CC23F0"/>
    <w:rsid w:val="00D17CE8"/>
    <w:rsid w:val="00D84F9B"/>
    <w:rsid w:val="00DC1F13"/>
    <w:rsid w:val="00E4528A"/>
    <w:rsid w:val="00EC2FE3"/>
    <w:rsid w:val="00FA65D7"/>
    <w:rsid w:val="00FF0C7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912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link w:val="Heading4Char"/>
    <w:qFormat/>
    <w:rsid w:val="00BF4254"/>
    <w:pPr>
      <w:keepNext/>
      <w:widowControl w:val="0"/>
      <w:tabs>
        <w:tab w:val="num" w:pos="0"/>
      </w:tabs>
      <w:suppressAutoHyphens/>
      <w:spacing w:before="240" w:after="120" w:line="240" w:lineRule="auto"/>
      <w:ind w:left="864" w:hanging="864"/>
      <w:outlineLvl w:val="3"/>
    </w:pPr>
    <w:rPr>
      <w:rFonts w:ascii="Times New Roman" w:eastAsia="Microsoft YaHei" w:hAnsi="Times New Roman" w:cs="Mangal"/>
      <w:b/>
      <w:bCs/>
      <w:iCs/>
      <w:kern w:val="1"/>
      <w:sz w:val="26"/>
      <w:szCs w:val="24"/>
      <w:lang w:val="en-US"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F4254"/>
    <w:pPr>
      <w:widowControl w:val="0"/>
      <w:suppressAutoHyphens/>
      <w:spacing w:after="120" w:line="240" w:lineRule="auto"/>
    </w:pPr>
    <w:rPr>
      <w:rFonts w:ascii="Times New Roman" w:eastAsia="SimSun" w:hAnsi="Times New Roman" w:cs="Mangal"/>
      <w:kern w:val="1"/>
      <w:sz w:val="24"/>
      <w:szCs w:val="24"/>
      <w:lang w:val="en-US" w:eastAsia="hi-IN" w:bidi="hi-IN"/>
    </w:rPr>
  </w:style>
  <w:style w:type="character" w:customStyle="1" w:styleId="BodyTextChar">
    <w:name w:val="Body Text Char"/>
    <w:basedOn w:val="DefaultParagraphFont"/>
    <w:link w:val="BodyText"/>
    <w:rsid w:val="00BF4254"/>
    <w:rPr>
      <w:rFonts w:ascii="Times New Roman" w:eastAsia="SimSun" w:hAnsi="Times New Roman" w:cs="Mangal"/>
      <w:kern w:val="1"/>
      <w:sz w:val="24"/>
      <w:szCs w:val="24"/>
      <w:lang w:val="en-US" w:eastAsia="hi-IN" w:bidi="hi-IN"/>
    </w:rPr>
  </w:style>
  <w:style w:type="character" w:customStyle="1" w:styleId="Heading4Char">
    <w:name w:val="Heading 4 Char"/>
    <w:basedOn w:val="DefaultParagraphFont"/>
    <w:link w:val="Heading4"/>
    <w:rsid w:val="00BF4254"/>
    <w:rPr>
      <w:rFonts w:ascii="Times New Roman" w:eastAsia="Microsoft YaHei" w:hAnsi="Times New Roman" w:cs="Mangal"/>
      <w:b/>
      <w:bCs/>
      <w:iCs/>
      <w:kern w:val="1"/>
      <w:sz w:val="26"/>
      <w:szCs w:val="24"/>
      <w:lang w:val="en-US" w:eastAsia="hi-IN" w:bidi="hi-IN"/>
    </w:rPr>
  </w:style>
  <w:style w:type="paragraph" w:styleId="BalloonText">
    <w:name w:val="Balloon Text"/>
    <w:basedOn w:val="Normal"/>
    <w:link w:val="BalloonTextChar"/>
    <w:uiPriority w:val="99"/>
    <w:semiHidden/>
    <w:unhideWhenUsed/>
    <w:rsid w:val="00BF4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254"/>
    <w:rPr>
      <w:rFonts w:ascii="Tahoma" w:hAnsi="Tahoma" w:cs="Tahoma"/>
      <w:sz w:val="16"/>
      <w:szCs w:val="16"/>
    </w:rPr>
  </w:style>
  <w:style w:type="paragraph" w:styleId="ListParagraph">
    <w:name w:val="List Paragraph"/>
    <w:basedOn w:val="Normal"/>
    <w:uiPriority w:val="34"/>
    <w:qFormat/>
    <w:rsid w:val="003F552E"/>
    <w:pPr>
      <w:ind w:left="720"/>
      <w:contextualSpacing/>
    </w:pPr>
  </w:style>
  <w:style w:type="paragraph" w:styleId="Header">
    <w:name w:val="header"/>
    <w:basedOn w:val="Normal"/>
    <w:link w:val="HeaderChar"/>
    <w:uiPriority w:val="99"/>
    <w:unhideWhenUsed/>
    <w:rsid w:val="003F5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52E"/>
  </w:style>
  <w:style w:type="paragraph" w:styleId="Footer">
    <w:name w:val="footer"/>
    <w:basedOn w:val="Normal"/>
    <w:link w:val="FooterChar"/>
    <w:uiPriority w:val="99"/>
    <w:unhideWhenUsed/>
    <w:rsid w:val="003F5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52E"/>
  </w:style>
  <w:style w:type="character" w:customStyle="1" w:styleId="Heading3Char">
    <w:name w:val="Heading 3 Char"/>
    <w:basedOn w:val="DefaultParagraphFont"/>
    <w:link w:val="Heading3"/>
    <w:uiPriority w:val="9"/>
    <w:semiHidden/>
    <w:rsid w:val="0079120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912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link w:val="Heading4Char"/>
    <w:qFormat/>
    <w:rsid w:val="00BF4254"/>
    <w:pPr>
      <w:keepNext/>
      <w:widowControl w:val="0"/>
      <w:tabs>
        <w:tab w:val="num" w:pos="0"/>
      </w:tabs>
      <w:suppressAutoHyphens/>
      <w:spacing w:before="240" w:after="120" w:line="240" w:lineRule="auto"/>
      <w:ind w:left="864" w:hanging="864"/>
      <w:outlineLvl w:val="3"/>
    </w:pPr>
    <w:rPr>
      <w:rFonts w:ascii="Times New Roman" w:eastAsia="Microsoft YaHei" w:hAnsi="Times New Roman" w:cs="Mangal"/>
      <w:b/>
      <w:bCs/>
      <w:iCs/>
      <w:kern w:val="1"/>
      <w:sz w:val="26"/>
      <w:szCs w:val="24"/>
      <w:lang w:val="en-US"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F4254"/>
    <w:pPr>
      <w:widowControl w:val="0"/>
      <w:suppressAutoHyphens/>
      <w:spacing w:after="120" w:line="240" w:lineRule="auto"/>
    </w:pPr>
    <w:rPr>
      <w:rFonts w:ascii="Times New Roman" w:eastAsia="SimSun" w:hAnsi="Times New Roman" w:cs="Mangal"/>
      <w:kern w:val="1"/>
      <w:sz w:val="24"/>
      <w:szCs w:val="24"/>
      <w:lang w:val="en-US" w:eastAsia="hi-IN" w:bidi="hi-IN"/>
    </w:rPr>
  </w:style>
  <w:style w:type="character" w:customStyle="1" w:styleId="BodyTextChar">
    <w:name w:val="Body Text Char"/>
    <w:basedOn w:val="DefaultParagraphFont"/>
    <w:link w:val="BodyText"/>
    <w:rsid w:val="00BF4254"/>
    <w:rPr>
      <w:rFonts w:ascii="Times New Roman" w:eastAsia="SimSun" w:hAnsi="Times New Roman" w:cs="Mangal"/>
      <w:kern w:val="1"/>
      <w:sz w:val="24"/>
      <w:szCs w:val="24"/>
      <w:lang w:val="en-US" w:eastAsia="hi-IN" w:bidi="hi-IN"/>
    </w:rPr>
  </w:style>
  <w:style w:type="character" w:customStyle="1" w:styleId="Heading4Char">
    <w:name w:val="Heading 4 Char"/>
    <w:basedOn w:val="DefaultParagraphFont"/>
    <w:link w:val="Heading4"/>
    <w:rsid w:val="00BF4254"/>
    <w:rPr>
      <w:rFonts w:ascii="Times New Roman" w:eastAsia="Microsoft YaHei" w:hAnsi="Times New Roman" w:cs="Mangal"/>
      <w:b/>
      <w:bCs/>
      <w:iCs/>
      <w:kern w:val="1"/>
      <w:sz w:val="26"/>
      <w:szCs w:val="24"/>
      <w:lang w:val="en-US" w:eastAsia="hi-IN" w:bidi="hi-IN"/>
    </w:rPr>
  </w:style>
  <w:style w:type="paragraph" w:styleId="BalloonText">
    <w:name w:val="Balloon Text"/>
    <w:basedOn w:val="Normal"/>
    <w:link w:val="BalloonTextChar"/>
    <w:uiPriority w:val="99"/>
    <w:semiHidden/>
    <w:unhideWhenUsed/>
    <w:rsid w:val="00BF4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254"/>
    <w:rPr>
      <w:rFonts w:ascii="Tahoma" w:hAnsi="Tahoma" w:cs="Tahoma"/>
      <w:sz w:val="16"/>
      <w:szCs w:val="16"/>
    </w:rPr>
  </w:style>
  <w:style w:type="paragraph" w:styleId="ListParagraph">
    <w:name w:val="List Paragraph"/>
    <w:basedOn w:val="Normal"/>
    <w:uiPriority w:val="34"/>
    <w:qFormat/>
    <w:rsid w:val="003F552E"/>
    <w:pPr>
      <w:ind w:left="720"/>
      <w:contextualSpacing/>
    </w:pPr>
  </w:style>
  <w:style w:type="paragraph" w:styleId="Header">
    <w:name w:val="header"/>
    <w:basedOn w:val="Normal"/>
    <w:link w:val="HeaderChar"/>
    <w:uiPriority w:val="99"/>
    <w:unhideWhenUsed/>
    <w:rsid w:val="003F5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52E"/>
  </w:style>
  <w:style w:type="paragraph" w:styleId="Footer">
    <w:name w:val="footer"/>
    <w:basedOn w:val="Normal"/>
    <w:link w:val="FooterChar"/>
    <w:uiPriority w:val="99"/>
    <w:unhideWhenUsed/>
    <w:rsid w:val="003F5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52E"/>
  </w:style>
  <w:style w:type="character" w:customStyle="1" w:styleId="Heading3Char">
    <w:name w:val="Heading 3 Char"/>
    <w:basedOn w:val="DefaultParagraphFont"/>
    <w:link w:val="Heading3"/>
    <w:uiPriority w:val="9"/>
    <w:semiHidden/>
    <w:rsid w:val="0079120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038200">
      <w:bodyDiv w:val="1"/>
      <w:marLeft w:val="0"/>
      <w:marRight w:val="0"/>
      <w:marTop w:val="0"/>
      <w:marBottom w:val="0"/>
      <w:divBdr>
        <w:top w:val="none" w:sz="0" w:space="0" w:color="auto"/>
        <w:left w:val="none" w:sz="0" w:space="0" w:color="auto"/>
        <w:bottom w:val="none" w:sz="0" w:space="0" w:color="auto"/>
        <w:right w:val="none" w:sz="0" w:space="0" w:color="auto"/>
      </w:divBdr>
      <w:divsChild>
        <w:div w:id="920679541">
          <w:marLeft w:val="547"/>
          <w:marRight w:val="0"/>
          <w:marTop w:val="144"/>
          <w:marBottom w:val="0"/>
          <w:divBdr>
            <w:top w:val="none" w:sz="0" w:space="0" w:color="auto"/>
            <w:left w:val="none" w:sz="0" w:space="0" w:color="auto"/>
            <w:bottom w:val="none" w:sz="0" w:space="0" w:color="auto"/>
            <w:right w:val="none" w:sz="0" w:space="0" w:color="auto"/>
          </w:divBdr>
        </w:div>
      </w:divsChild>
    </w:div>
    <w:div w:id="1952318190">
      <w:bodyDiv w:val="1"/>
      <w:marLeft w:val="0"/>
      <w:marRight w:val="0"/>
      <w:marTop w:val="0"/>
      <w:marBottom w:val="0"/>
      <w:divBdr>
        <w:top w:val="none" w:sz="0" w:space="0" w:color="auto"/>
        <w:left w:val="none" w:sz="0" w:space="0" w:color="auto"/>
        <w:bottom w:val="none" w:sz="0" w:space="0" w:color="auto"/>
        <w:right w:val="none" w:sz="0" w:space="0" w:color="auto"/>
      </w:divBdr>
      <w:divsChild>
        <w:div w:id="2049992014">
          <w:marLeft w:val="547"/>
          <w:marRight w:val="0"/>
          <w:marTop w:val="134"/>
          <w:marBottom w:val="0"/>
          <w:divBdr>
            <w:top w:val="none" w:sz="0" w:space="0" w:color="auto"/>
            <w:left w:val="none" w:sz="0" w:space="0" w:color="auto"/>
            <w:bottom w:val="none" w:sz="0" w:space="0" w:color="auto"/>
            <w:right w:val="none" w:sz="0" w:space="0" w:color="auto"/>
          </w:divBdr>
        </w:div>
        <w:div w:id="1560628926">
          <w:marLeft w:val="547"/>
          <w:marRight w:val="0"/>
          <w:marTop w:val="134"/>
          <w:marBottom w:val="0"/>
          <w:divBdr>
            <w:top w:val="none" w:sz="0" w:space="0" w:color="auto"/>
            <w:left w:val="none" w:sz="0" w:space="0" w:color="auto"/>
            <w:bottom w:val="none" w:sz="0" w:space="0" w:color="auto"/>
            <w:right w:val="none" w:sz="0" w:space="0" w:color="auto"/>
          </w:divBdr>
        </w:div>
        <w:div w:id="1250892245">
          <w:marLeft w:val="547"/>
          <w:marRight w:val="0"/>
          <w:marTop w:val="134"/>
          <w:marBottom w:val="0"/>
          <w:divBdr>
            <w:top w:val="none" w:sz="0" w:space="0" w:color="auto"/>
            <w:left w:val="none" w:sz="0" w:space="0" w:color="auto"/>
            <w:bottom w:val="none" w:sz="0" w:space="0" w:color="auto"/>
            <w:right w:val="none" w:sz="0" w:space="0" w:color="auto"/>
          </w:divBdr>
        </w:div>
        <w:div w:id="845288404">
          <w:marLeft w:val="547"/>
          <w:marRight w:val="0"/>
          <w:marTop w:val="134"/>
          <w:marBottom w:val="0"/>
          <w:divBdr>
            <w:top w:val="none" w:sz="0" w:space="0" w:color="auto"/>
            <w:left w:val="none" w:sz="0" w:space="0" w:color="auto"/>
            <w:bottom w:val="none" w:sz="0" w:space="0" w:color="auto"/>
            <w:right w:val="none" w:sz="0" w:space="0" w:color="auto"/>
          </w:divBdr>
        </w:div>
        <w:div w:id="1174229128">
          <w:marLeft w:val="547"/>
          <w:marRight w:val="0"/>
          <w:marTop w:val="134"/>
          <w:marBottom w:val="0"/>
          <w:divBdr>
            <w:top w:val="none" w:sz="0" w:space="0" w:color="auto"/>
            <w:left w:val="none" w:sz="0" w:space="0" w:color="auto"/>
            <w:bottom w:val="none" w:sz="0" w:space="0" w:color="auto"/>
            <w:right w:val="none" w:sz="0" w:space="0" w:color="auto"/>
          </w:divBdr>
        </w:div>
        <w:div w:id="207434708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Colors" Target="diagrams/colors1.xml"/><Relationship Id="rId18" Type="http://schemas.openxmlformats.org/officeDocument/2006/relationships/diagramColors" Target="diagrams/colors2.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wmf"/><Relationship Id="rId14" Type="http://schemas.microsoft.com/office/2007/relationships/diagramDrawing" Target="diagrams/drawing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9AB28F-9247-4729-B2C2-2AFDC8748AC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2AE5C0E9-2057-4229-9D47-98ECBD86D19E}">
      <dgm:prSet phldrT="[Text]"/>
      <dgm:spPr/>
      <dgm:t>
        <a:bodyPr/>
        <a:lstStyle/>
        <a:p>
          <a:r>
            <a:rPr lang="en-ZA"/>
            <a:t>RMO</a:t>
          </a:r>
        </a:p>
      </dgm:t>
    </dgm:pt>
    <dgm:pt modelId="{75E098EC-E637-4F7F-A1E7-DCD374E5F425}" type="parTrans" cxnId="{6829970A-F0E2-45CB-A4F1-6F3D203501A3}">
      <dgm:prSet/>
      <dgm:spPr/>
      <dgm:t>
        <a:bodyPr/>
        <a:lstStyle/>
        <a:p>
          <a:endParaRPr lang="en-ZA"/>
        </a:p>
      </dgm:t>
    </dgm:pt>
    <dgm:pt modelId="{FF171E48-B606-4C53-9B7E-BB34EAC0BE12}" type="sibTrans" cxnId="{6829970A-F0E2-45CB-A4F1-6F3D203501A3}">
      <dgm:prSet/>
      <dgm:spPr/>
      <dgm:t>
        <a:bodyPr/>
        <a:lstStyle/>
        <a:p>
          <a:endParaRPr lang="en-ZA"/>
        </a:p>
      </dgm:t>
    </dgm:pt>
    <dgm:pt modelId="{07431A7F-8197-40D1-8AE6-042A82ADE661}">
      <dgm:prSet phldrT="[Text]"/>
      <dgm:spPr/>
      <dgm:t>
        <a:bodyPr/>
        <a:lstStyle/>
        <a:p>
          <a:r>
            <a:rPr lang="en-ZA"/>
            <a:t>SCM</a:t>
          </a:r>
        </a:p>
      </dgm:t>
    </dgm:pt>
    <dgm:pt modelId="{0BE64F3B-F269-48C3-B9AD-3CB07AB111EB}" type="parTrans" cxnId="{3AAC29BF-4647-48AE-95F7-14133379BB62}">
      <dgm:prSet/>
      <dgm:spPr/>
      <dgm:t>
        <a:bodyPr/>
        <a:lstStyle/>
        <a:p>
          <a:endParaRPr lang="en-ZA"/>
        </a:p>
      </dgm:t>
    </dgm:pt>
    <dgm:pt modelId="{DE8C6B23-844C-4763-B8E1-EFF27BC995BA}" type="sibTrans" cxnId="{3AAC29BF-4647-48AE-95F7-14133379BB62}">
      <dgm:prSet/>
      <dgm:spPr/>
      <dgm:t>
        <a:bodyPr/>
        <a:lstStyle/>
        <a:p>
          <a:endParaRPr lang="en-ZA"/>
        </a:p>
      </dgm:t>
    </dgm:pt>
    <dgm:pt modelId="{F7D8B43B-373C-4CCF-A8BA-CDE9D3F68B52}">
      <dgm:prSet phldrT="[Text]"/>
      <dgm:spPr/>
      <dgm:t>
        <a:bodyPr/>
        <a:lstStyle/>
        <a:p>
          <a:r>
            <a:rPr lang="en-ZA"/>
            <a:t>Order</a:t>
          </a:r>
        </a:p>
      </dgm:t>
    </dgm:pt>
    <dgm:pt modelId="{7938E5AF-51B2-4948-86DE-A7F458FCC755}" type="parTrans" cxnId="{9A852B49-AEEA-4D73-B274-FCFB203CC0D4}">
      <dgm:prSet/>
      <dgm:spPr/>
      <dgm:t>
        <a:bodyPr/>
        <a:lstStyle/>
        <a:p>
          <a:endParaRPr lang="en-ZA"/>
        </a:p>
      </dgm:t>
    </dgm:pt>
    <dgm:pt modelId="{6DD3AA05-C14A-460E-83B9-818641946E96}" type="sibTrans" cxnId="{9A852B49-AEEA-4D73-B274-FCFB203CC0D4}">
      <dgm:prSet/>
      <dgm:spPr/>
      <dgm:t>
        <a:bodyPr/>
        <a:lstStyle/>
        <a:p>
          <a:endParaRPr lang="en-ZA"/>
        </a:p>
      </dgm:t>
    </dgm:pt>
    <dgm:pt modelId="{8565804D-9871-468E-B48F-86F5846ABBC2}">
      <dgm:prSet/>
      <dgm:spPr/>
      <dgm:t>
        <a:bodyPr/>
        <a:lstStyle/>
        <a:p>
          <a:r>
            <a:rPr lang="en-ZA"/>
            <a:t>Retail</a:t>
          </a:r>
        </a:p>
      </dgm:t>
    </dgm:pt>
    <dgm:pt modelId="{D25937AB-3513-41B9-ABB9-BBA931E823C2}" type="parTrans" cxnId="{9693C68C-C425-4ED8-BF90-A11355A04653}">
      <dgm:prSet/>
      <dgm:spPr/>
      <dgm:t>
        <a:bodyPr/>
        <a:lstStyle/>
        <a:p>
          <a:endParaRPr lang="en-ZA"/>
        </a:p>
      </dgm:t>
    </dgm:pt>
    <dgm:pt modelId="{19C303BD-2F75-4258-818B-5454819D4782}" type="sibTrans" cxnId="{9693C68C-C425-4ED8-BF90-A11355A04653}">
      <dgm:prSet/>
      <dgm:spPr/>
      <dgm:t>
        <a:bodyPr/>
        <a:lstStyle/>
        <a:p>
          <a:endParaRPr lang="en-ZA"/>
        </a:p>
      </dgm:t>
    </dgm:pt>
    <dgm:pt modelId="{0895142D-8A2B-4EE3-A1F9-8027636C873E}">
      <dgm:prSet/>
      <dgm:spPr/>
      <dgm:t>
        <a:bodyPr/>
        <a:lstStyle/>
        <a:p>
          <a:r>
            <a:rPr lang="en-ZA"/>
            <a:t>CSS</a:t>
          </a:r>
        </a:p>
      </dgm:t>
    </dgm:pt>
    <dgm:pt modelId="{4E45B462-41D0-4E6F-A740-984124301A16}" type="parTrans" cxnId="{BF4ADC41-2AFA-4420-B034-74AE149F9FBC}">
      <dgm:prSet/>
      <dgm:spPr/>
      <dgm:t>
        <a:bodyPr/>
        <a:lstStyle/>
        <a:p>
          <a:endParaRPr lang="en-ZA"/>
        </a:p>
      </dgm:t>
    </dgm:pt>
    <dgm:pt modelId="{4EAC3FDF-0209-4993-9A13-0A761CB8A511}" type="sibTrans" cxnId="{BF4ADC41-2AFA-4420-B034-74AE149F9FBC}">
      <dgm:prSet/>
      <dgm:spPr/>
      <dgm:t>
        <a:bodyPr/>
        <a:lstStyle/>
        <a:p>
          <a:endParaRPr lang="en-ZA"/>
        </a:p>
      </dgm:t>
    </dgm:pt>
    <dgm:pt modelId="{746EB5A8-C73C-448B-9057-2320FC708099}" type="pres">
      <dgm:prSet presAssocID="{F09AB28F-9247-4729-B2C2-2AFDC8748AC0}" presName="hierChild1" presStyleCnt="0">
        <dgm:presLayoutVars>
          <dgm:chPref val="1"/>
          <dgm:dir/>
          <dgm:animOne val="branch"/>
          <dgm:animLvl val="lvl"/>
          <dgm:resizeHandles/>
        </dgm:presLayoutVars>
      </dgm:prSet>
      <dgm:spPr/>
      <dgm:t>
        <a:bodyPr/>
        <a:lstStyle/>
        <a:p>
          <a:endParaRPr lang="en-ZA"/>
        </a:p>
      </dgm:t>
    </dgm:pt>
    <dgm:pt modelId="{F51E9A41-3482-4916-A0D3-B19F260A2F93}" type="pres">
      <dgm:prSet presAssocID="{2AE5C0E9-2057-4229-9D47-98ECBD86D19E}" presName="hierRoot1" presStyleCnt="0"/>
      <dgm:spPr/>
    </dgm:pt>
    <dgm:pt modelId="{680463D3-3058-4F62-92CD-2AEE8C286985}" type="pres">
      <dgm:prSet presAssocID="{2AE5C0E9-2057-4229-9D47-98ECBD86D19E}" presName="composite" presStyleCnt="0"/>
      <dgm:spPr/>
    </dgm:pt>
    <dgm:pt modelId="{F2D09B28-B8B5-4BCA-8DDF-57C6238E6982}" type="pres">
      <dgm:prSet presAssocID="{2AE5C0E9-2057-4229-9D47-98ECBD86D19E}" presName="background" presStyleLbl="node0" presStyleIdx="0" presStyleCnt="1"/>
      <dgm:spPr/>
    </dgm:pt>
    <dgm:pt modelId="{F576CDBF-8C9F-4633-91D6-ECF5179C3B3B}" type="pres">
      <dgm:prSet presAssocID="{2AE5C0E9-2057-4229-9D47-98ECBD86D19E}" presName="text" presStyleLbl="fgAcc0" presStyleIdx="0" presStyleCnt="1">
        <dgm:presLayoutVars>
          <dgm:chPref val="3"/>
        </dgm:presLayoutVars>
      </dgm:prSet>
      <dgm:spPr/>
      <dgm:t>
        <a:bodyPr/>
        <a:lstStyle/>
        <a:p>
          <a:endParaRPr lang="en-ZA"/>
        </a:p>
      </dgm:t>
    </dgm:pt>
    <dgm:pt modelId="{0C061B86-2B67-43EB-AD40-626AA38C4679}" type="pres">
      <dgm:prSet presAssocID="{2AE5C0E9-2057-4229-9D47-98ECBD86D19E}" presName="hierChild2" presStyleCnt="0"/>
      <dgm:spPr/>
    </dgm:pt>
    <dgm:pt modelId="{A884F282-E605-4577-A33B-2C6E1597B896}" type="pres">
      <dgm:prSet presAssocID="{0BE64F3B-F269-48C3-B9AD-3CB07AB111EB}" presName="Name10" presStyleLbl="parChTrans1D2" presStyleIdx="0" presStyleCnt="4"/>
      <dgm:spPr/>
      <dgm:t>
        <a:bodyPr/>
        <a:lstStyle/>
        <a:p>
          <a:endParaRPr lang="en-ZA"/>
        </a:p>
      </dgm:t>
    </dgm:pt>
    <dgm:pt modelId="{6248FCC8-CD59-47A4-867E-7EEAD006B871}" type="pres">
      <dgm:prSet presAssocID="{07431A7F-8197-40D1-8AE6-042A82ADE661}" presName="hierRoot2" presStyleCnt="0"/>
      <dgm:spPr/>
    </dgm:pt>
    <dgm:pt modelId="{645F09A9-44FA-49D0-8E18-91C49FF5204B}" type="pres">
      <dgm:prSet presAssocID="{07431A7F-8197-40D1-8AE6-042A82ADE661}" presName="composite2" presStyleCnt="0"/>
      <dgm:spPr/>
    </dgm:pt>
    <dgm:pt modelId="{CDEC1E36-6120-4AA3-84EF-6F9BDD580995}" type="pres">
      <dgm:prSet presAssocID="{07431A7F-8197-40D1-8AE6-042A82ADE661}" presName="background2" presStyleLbl="node2" presStyleIdx="0" presStyleCnt="4"/>
      <dgm:spPr/>
    </dgm:pt>
    <dgm:pt modelId="{B57A56CA-8BD2-423E-A665-46C9F17043FB}" type="pres">
      <dgm:prSet presAssocID="{07431A7F-8197-40D1-8AE6-042A82ADE661}" presName="text2" presStyleLbl="fgAcc2" presStyleIdx="0" presStyleCnt="4" custLinFactNeighborX="5794" custLinFactNeighborY="-669">
        <dgm:presLayoutVars>
          <dgm:chPref val="3"/>
        </dgm:presLayoutVars>
      </dgm:prSet>
      <dgm:spPr/>
      <dgm:t>
        <a:bodyPr/>
        <a:lstStyle/>
        <a:p>
          <a:endParaRPr lang="en-ZA"/>
        </a:p>
      </dgm:t>
    </dgm:pt>
    <dgm:pt modelId="{E2CB8A40-CE2B-4F25-A1D8-DC0F51F5C1A1}" type="pres">
      <dgm:prSet presAssocID="{07431A7F-8197-40D1-8AE6-042A82ADE661}" presName="hierChild3" presStyleCnt="0"/>
      <dgm:spPr/>
    </dgm:pt>
    <dgm:pt modelId="{DF53EB69-D9D8-424E-A15C-9CD474DAA22F}" type="pres">
      <dgm:prSet presAssocID="{7938E5AF-51B2-4948-86DE-A7F458FCC755}" presName="Name10" presStyleLbl="parChTrans1D2" presStyleIdx="1" presStyleCnt="4"/>
      <dgm:spPr/>
      <dgm:t>
        <a:bodyPr/>
        <a:lstStyle/>
        <a:p>
          <a:endParaRPr lang="en-ZA"/>
        </a:p>
      </dgm:t>
    </dgm:pt>
    <dgm:pt modelId="{32B75592-BA8D-4A89-802A-7D85DEC276ED}" type="pres">
      <dgm:prSet presAssocID="{F7D8B43B-373C-4CCF-A8BA-CDE9D3F68B52}" presName="hierRoot2" presStyleCnt="0"/>
      <dgm:spPr/>
    </dgm:pt>
    <dgm:pt modelId="{08D73E40-693C-4A17-B78B-86C20CF1AD80}" type="pres">
      <dgm:prSet presAssocID="{F7D8B43B-373C-4CCF-A8BA-CDE9D3F68B52}" presName="composite2" presStyleCnt="0"/>
      <dgm:spPr/>
    </dgm:pt>
    <dgm:pt modelId="{70A0E2BC-7EE2-4577-BFD8-99E92FFED15C}" type="pres">
      <dgm:prSet presAssocID="{F7D8B43B-373C-4CCF-A8BA-CDE9D3F68B52}" presName="background2" presStyleLbl="node2" presStyleIdx="1" presStyleCnt="4"/>
      <dgm:spPr/>
    </dgm:pt>
    <dgm:pt modelId="{0BB45E34-0253-433A-BDA5-311D44266C83}" type="pres">
      <dgm:prSet presAssocID="{F7D8B43B-373C-4CCF-A8BA-CDE9D3F68B52}" presName="text2" presStyleLbl="fgAcc2" presStyleIdx="1" presStyleCnt="4">
        <dgm:presLayoutVars>
          <dgm:chPref val="3"/>
        </dgm:presLayoutVars>
      </dgm:prSet>
      <dgm:spPr/>
      <dgm:t>
        <a:bodyPr/>
        <a:lstStyle/>
        <a:p>
          <a:endParaRPr lang="en-ZA"/>
        </a:p>
      </dgm:t>
    </dgm:pt>
    <dgm:pt modelId="{FECE7364-479B-4EF9-A07D-292F7230FCD1}" type="pres">
      <dgm:prSet presAssocID="{F7D8B43B-373C-4CCF-A8BA-CDE9D3F68B52}" presName="hierChild3" presStyleCnt="0"/>
      <dgm:spPr/>
    </dgm:pt>
    <dgm:pt modelId="{D50FA67E-EDD6-48AE-B133-F106A9865E02}" type="pres">
      <dgm:prSet presAssocID="{D25937AB-3513-41B9-ABB9-BBA931E823C2}" presName="Name10" presStyleLbl="parChTrans1D2" presStyleIdx="2" presStyleCnt="4"/>
      <dgm:spPr/>
      <dgm:t>
        <a:bodyPr/>
        <a:lstStyle/>
        <a:p>
          <a:endParaRPr lang="en-ZA"/>
        </a:p>
      </dgm:t>
    </dgm:pt>
    <dgm:pt modelId="{4973CE60-F6F4-4032-BF78-0C6A2E4EEB7B}" type="pres">
      <dgm:prSet presAssocID="{8565804D-9871-468E-B48F-86F5846ABBC2}" presName="hierRoot2" presStyleCnt="0"/>
      <dgm:spPr/>
    </dgm:pt>
    <dgm:pt modelId="{3EC41C70-9E66-4A26-A88D-377A197E8DA2}" type="pres">
      <dgm:prSet presAssocID="{8565804D-9871-468E-B48F-86F5846ABBC2}" presName="composite2" presStyleCnt="0"/>
      <dgm:spPr/>
    </dgm:pt>
    <dgm:pt modelId="{BF0E546A-359E-4000-9FAF-4FA7CE82AD38}" type="pres">
      <dgm:prSet presAssocID="{8565804D-9871-468E-B48F-86F5846ABBC2}" presName="background2" presStyleLbl="node2" presStyleIdx="2" presStyleCnt="4"/>
      <dgm:spPr/>
    </dgm:pt>
    <dgm:pt modelId="{B2087E11-C9C9-4C4D-A97A-2148E3A3C22F}" type="pres">
      <dgm:prSet presAssocID="{8565804D-9871-468E-B48F-86F5846ABBC2}" presName="text2" presStyleLbl="fgAcc2" presStyleIdx="2" presStyleCnt="4">
        <dgm:presLayoutVars>
          <dgm:chPref val="3"/>
        </dgm:presLayoutVars>
      </dgm:prSet>
      <dgm:spPr/>
      <dgm:t>
        <a:bodyPr/>
        <a:lstStyle/>
        <a:p>
          <a:endParaRPr lang="en-ZA"/>
        </a:p>
      </dgm:t>
    </dgm:pt>
    <dgm:pt modelId="{2F562866-CBFE-4D21-AF28-D74FDD2C284E}" type="pres">
      <dgm:prSet presAssocID="{8565804D-9871-468E-B48F-86F5846ABBC2}" presName="hierChild3" presStyleCnt="0"/>
      <dgm:spPr/>
    </dgm:pt>
    <dgm:pt modelId="{CDE641C0-E6BF-4BCE-8647-8C8A25D483EE}" type="pres">
      <dgm:prSet presAssocID="{4E45B462-41D0-4E6F-A740-984124301A16}" presName="Name10" presStyleLbl="parChTrans1D2" presStyleIdx="3" presStyleCnt="4"/>
      <dgm:spPr/>
      <dgm:t>
        <a:bodyPr/>
        <a:lstStyle/>
        <a:p>
          <a:endParaRPr lang="en-ZA"/>
        </a:p>
      </dgm:t>
    </dgm:pt>
    <dgm:pt modelId="{958FC6E2-807D-4CC6-845D-A47E5676BF90}" type="pres">
      <dgm:prSet presAssocID="{0895142D-8A2B-4EE3-A1F9-8027636C873E}" presName="hierRoot2" presStyleCnt="0"/>
      <dgm:spPr/>
    </dgm:pt>
    <dgm:pt modelId="{4F0FB9B9-97F5-4963-962D-F2B9930EA98C}" type="pres">
      <dgm:prSet presAssocID="{0895142D-8A2B-4EE3-A1F9-8027636C873E}" presName="composite2" presStyleCnt="0"/>
      <dgm:spPr/>
    </dgm:pt>
    <dgm:pt modelId="{642F95B0-AD23-40AD-B323-2439DA0E4FB0}" type="pres">
      <dgm:prSet presAssocID="{0895142D-8A2B-4EE3-A1F9-8027636C873E}" presName="background2" presStyleLbl="node2" presStyleIdx="3" presStyleCnt="4"/>
      <dgm:spPr/>
    </dgm:pt>
    <dgm:pt modelId="{8F2C1399-D496-4536-A3D5-8DEA9E278DC9}" type="pres">
      <dgm:prSet presAssocID="{0895142D-8A2B-4EE3-A1F9-8027636C873E}" presName="text2" presStyleLbl="fgAcc2" presStyleIdx="3" presStyleCnt="4">
        <dgm:presLayoutVars>
          <dgm:chPref val="3"/>
        </dgm:presLayoutVars>
      </dgm:prSet>
      <dgm:spPr/>
      <dgm:t>
        <a:bodyPr/>
        <a:lstStyle/>
        <a:p>
          <a:endParaRPr lang="en-ZA"/>
        </a:p>
      </dgm:t>
    </dgm:pt>
    <dgm:pt modelId="{69E60375-D67F-48B9-B974-C544E1A4B274}" type="pres">
      <dgm:prSet presAssocID="{0895142D-8A2B-4EE3-A1F9-8027636C873E}" presName="hierChild3" presStyleCnt="0"/>
      <dgm:spPr/>
    </dgm:pt>
  </dgm:ptLst>
  <dgm:cxnLst>
    <dgm:cxn modelId="{C4FEB9EB-CD69-4AA9-AB74-A99754EE8CCC}" type="presOf" srcId="{D25937AB-3513-41B9-ABB9-BBA931E823C2}" destId="{D50FA67E-EDD6-48AE-B133-F106A9865E02}" srcOrd="0" destOrd="0" presId="urn:microsoft.com/office/officeart/2005/8/layout/hierarchy1"/>
    <dgm:cxn modelId="{B87C5346-6F6F-4E53-9D00-B26D0B26F362}" type="presOf" srcId="{2AE5C0E9-2057-4229-9D47-98ECBD86D19E}" destId="{F576CDBF-8C9F-4633-91D6-ECF5179C3B3B}" srcOrd="0" destOrd="0" presId="urn:microsoft.com/office/officeart/2005/8/layout/hierarchy1"/>
    <dgm:cxn modelId="{FF6EB85A-0E93-4058-A2EF-9765C5422D04}" type="presOf" srcId="{07431A7F-8197-40D1-8AE6-042A82ADE661}" destId="{B57A56CA-8BD2-423E-A665-46C9F17043FB}" srcOrd="0" destOrd="0" presId="urn:microsoft.com/office/officeart/2005/8/layout/hierarchy1"/>
    <dgm:cxn modelId="{9A852B49-AEEA-4D73-B274-FCFB203CC0D4}" srcId="{2AE5C0E9-2057-4229-9D47-98ECBD86D19E}" destId="{F7D8B43B-373C-4CCF-A8BA-CDE9D3F68B52}" srcOrd="1" destOrd="0" parTransId="{7938E5AF-51B2-4948-86DE-A7F458FCC755}" sibTransId="{6DD3AA05-C14A-460E-83B9-818641946E96}"/>
    <dgm:cxn modelId="{39ACD786-A064-48FB-91BE-968B12C330D3}" type="presOf" srcId="{8565804D-9871-468E-B48F-86F5846ABBC2}" destId="{B2087E11-C9C9-4C4D-A97A-2148E3A3C22F}" srcOrd="0" destOrd="0" presId="urn:microsoft.com/office/officeart/2005/8/layout/hierarchy1"/>
    <dgm:cxn modelId="{2B7FA235-C866-4190-8ACB-6A3339D0BFF7}" type="presOf" srcId="{0895142D-8A2B-4EE3-A1F9-8027636C873E}" destId="{8F2C1399-D496-4536-A3D5-8DEA9E278DC9}" srcOrd="0" destOrd="0" presId="urn:microsoft.com/office/officeart/2005/8/layout/hierarchy1"/>
    <dgm:cxn modelId="{BF4ADC41-2AFA-4420-B034-74AE149F9FBC}" srcId="{2AE5C0E9-2057-4229-9D47-98ECBD86D19E}" destId="{0895142D-8A2B-4EE3-A1F9-8027636C873E}" srcOrd="3" destOrd="0" parTransId="{4E45B462-41D0-4E6F-A740-984124301A16}" sibTransId="{4EAC3FDF-0209-4993-9A13-0A761CB8A511}"/>
    <dgm:cxn modelId="{6829970A-F0E2-45CB-A4F1-6F3D203501A3}" srcId="{F09AB28F-9247-4729-B2C2-2AFDC8748AC0}" destId="{2AE5C0E9-2057-4229-9D47-98ECBD86D19E}" srcOrd="0" destOrd="0" parTransId="{75E098EC-E637-4F7F-A1E7-DCD374E5F425}" sibTransId="{FF171E48-B606-4C53-9B7E-BB34EAC0BE12}"/>
    <dgm:cxn modelId="{C181D494-75F9-42F4-8896-B8E8281FF21A}" type="presOf" srcId="{7938E5AF-51B2-4948-86DE-A7F458FCC755}" destId="{DF53EB69-D9D8-424E-A15C-9CD474DAA22F}" srcOrd="0" destOrd="0" presId="urn:microsoft.com/office/officeart/2005/8/layout/hierarchy1"/>
    <dgm:cxn modelId="{D1BF7287-EC89-4CF2-A97A-ACE7BD1C64D8}" type="presOf" srcId="{4E45B462-41D0-4E6F-A740-984124301A16}" destId="{CDE641C0-E6BF-4BCE-8647-8C8A25D483EE}" srcOrd="0" destOrd="0" presId="urn:microsoft.com/office/officeart/2005/8/layout/hierarchy1"/>
    <dgm:cxn modelId="{3AAC29BF-4647-48AE-95F7-14133379BB62}" srcId="{2AE5C0E9-2057-4229-9D47-98ECBD86D19E}" destId="{07431A7F-8197-40D1-8AE6-042A82ADE661}" srcOrd="0" destOrd="0" parTransId="{0BE64F3B-F269-48C3-B9AD-3CB07AB111EB}" sibTransId="{DE8C6B23-844C-4763-B8E1-EFF27BC995BA}"/>
    <dgm:cxn modelId="{9693C68C-C425-4ED8-BF90-A11355A04653}" srcId="{2AE5C0E9-2057-4229-9D47-98ECBD86D19E}" destId="{8565804D-9871-468E-B48F-86F5846ABBC2}" srcOrd="2" destOrd="0" parTransId="{D25937AB-3513-41B9-ABB9-BBA931E823C2}" sibTransId="{19C303BD-2F75-4258-818B-5454819D4782}"/>
    <dgm:cxn modelId="{53E6C355-E47F-4687-8BD2-378D7E752B79}" type="presOf" srcId="{F09AB28F-9247-4729-B2C2-2AFDC8748AC0}" destId="{746EB5A8-C73C-448B-9057-2320FC708099}" srcOrd="0" destOrd="0" presId="urn:microsoft.com/office/officeart/2005/8/layout/hierarchy1"/>
    <dgm:cxn modelId="{00DB3F69-4710-4CF6-A401-718EC9F4A6F8}" type="presOf" srcId="{0BE64F3B-F269-48C3-B9AD-3CB07AB111EB}" destId="{A884F282-E605-4577-A33B-2C6E1597B896}" srcOrd="0" destOrd="0" presId="urn:microsoft.com/office/officeart/2005/8/layout/hierarchy1"/>
    <dgm:cxn modelId="{E2DFD75F-A818-4898-AB8A-F204FD9DA4FF}" type="presOf" srcId="{F7D8B43B-373C-4CCF-A8BA-CDE9D3F68B52}" destId="{0BB45E34-0253-433A-BDA5-311D44266C83}" srcOrd="0" destOrd="0" presId="urn:microsoft.com/office/officeart/2005/8/layout/hierarchy1"/>
    <dgm:cxn modelId="{3282C245-4E83-4E97-882A-D87E5CC3E84C}" type="presParOf" srcId="{746EB5A8-C73C-448B-9057-2320FC708099}" destId="{F51E9A41-3482-4916-A0D3-B19F260A2F93}" srcOrd="0" destOrd="0" presId="urn:microsoft.com/office/officeart/2005/8/layout/hierarchy1"/>
    <dgm:cxn modelId="{DEC96846-F0DD-472B-B6D6-42EB582DFE46}" type="presParOf" srcId="{F51E9A41-3482-4916-A0D3-B19F260A2F93}" destId="{680463D3-3058-4F62-92CD-2AEE8C286985}" srcOrd="0" destOrd="0" presId="urn:microsoft.com/office/officeart/2005/8/layout/hierarchy1"/>
    <dgm:cxn modelId="{C47C0382-3F0B-4154-ADA0-3C17F4191A2F}" type="presParOf" srcId="{680463D3-3058-4F62-92CD-2AEE8C286985}" destId="{F2D09B28-B8B5-4BCA-8DDF-57C6238E6982}" srcOrd="0" destOrd="0" presId="urn:microsoft.com/office/officeart/2005/8/layout/hierarchy1"/>
    <dgm:cxn modelId="{2B4C3980-ABB1-45C6-9AE1-34AB3E8430D4}" type="presParOf" srcId="{680463D3-3058-4F62-92CD-2AEE8C286985}" destId="{F576CDBF-8C9F-4633-91D6-ECF5179C3B3B}" srcOrd="1" destOrd="0" presId="urn:microsoft.com/office/officeart/2005/8/layout/hierarchy1"/>
    <dgm:cxn modelId="{E3EF44CA-6DFF-4B30-B710-5FC95BB201CD}" type="presParOf" srcId="{F51E9A41-3482-4916-A0D3-B19F260A2F93}" destId="{0C061B86-2B67-43EB-AD40-626AA38C4679}" srcOrd="1" destOrd="0" presId="urn:microsoft.com/office/officeart/2005/8/layout/hierarchy1"/>
    <dgm:cxn modelId="{3BD31AEB-B7A1-417A-8A64-2207C8624CCA}" type="presParOf" srcId="{0C061B86-2B67-43EB-AD40-626AA38C4679}" destId="{A884F282-E605-4577-A33B-2C6E1597B896}" srcOrd="0" destOrd="0" presId="urn:microsoft.com/office/officeart/2005/8/layout/hierarchy1"/>
    <dgm:cxn modelId="{CD7B2DBD-B418-4AA3-BE15-93F67C487E8B}" type="presParOf" srcId="{0C061B86-2B67-43EB-AD40-626AA38C4679}" destId="{6248FCC8-CD59-47A4-867E-7EEAD006B871}" srcOrd="1" destOrd="0" presId="urn:microsoft.com/office/officeart/2005/8/layout/hierarchy1"/>
    <dgm:cxn modelId="{CC637C68-0F77-4C7E-B319-D9EBB5771FD2}" type="presParOf" srcId="{6248FCC8-CD59-47A4-867E-7EEAD006B871}" destId="{645F09A9-44FA-49D0-8E18-91C49FF5204B}" srcOrd="0" destOrd="0" presId="urn:microsoft.com/office/officeart/2005/8/layout/hierarchy1"/>
    <dgm:cxn modelId="{E0EEABB6-88C6-4CBF-8267-E75891484DE9}" type="presParOf" srcId="{645F09A9-44FA-49D0-8E18-91C49FF5204B}" destId="{CDEC1E36-6120-4AA3-84EF-6F9BDD580995}" srcOrd="0" destOrd="0" presId="urn:microsoft.com/office/officeart/2005/8/layout/hierarchy1"/>
    <dgm:cxn modelId="{F830FA1E-6E4C-4FCC-AE04-5EA61F0AA5C7}" type="presParOf" srcId="{645F09A9-44FA-49D0-8E18-91C49FF5204B}" destId="{B57A56CA-8BD2-423E-A665-46C9F17043FB}" srcOrd="1" destOrd="0" presId="urn:microsoft.com/office/officeart/2005/8/layout/hierarchy1"/>
    <dgm:cxn modelId="{DB68E265-BFBA-4A39-9FA1-8C72D8EFEC64}" type="presParOf" srcId="{6248FCC8-CD59-47A4-867E-7EEAD006B871}" destId="{E2CB8A40-CE2B-4F25-A1D8-DC0F51F5C1A1}" srcOrd="1" destOrd="0" presId="urn:microsoft.com/office/officeart/2005/8/layout/hierarchy1"/>
    <dgm:cxn modelId="{87E2FD80-5C04-424A-AB4A-B557D0AFC0DD}" type="presParOf" srcId="{0C061B86-2B67-43EB-AD40-626AA38C4679}" destId="{DF53EB69-D9D8-424E-A15C-9CD474DAA22F}" srcOrd="2" destOrd="0" presId="urn:microsoft.com/office/officeart/2005/8/layout/hierarchy1"/>
    <dgm:cxn modelId="{C18ACEC1-2301-4C34-AC64-77133CD8E50F}" type="presParOf" srcId="{0C061B86-2B67-43EB-AD40-626AA38C4679}" destId="{32B75592-BA8D-4A89-802A-7D85DEC276ED}" srcOrd="3" destOrd="0" presId="urn:microsoft.com/office/officeart/2005/8/layout/hierarchy1"/>
    <dgm:cxn modelId="{3D7355D4-516A-49D5-A88D-E9B9CC0FDDE5}" type="presParOf" srcId="{32B75592-BA8D-4A89-802A-7D85DEC276ED}" destId="{08D73E40-693C-4A17-B78B-86C20CF1AD80}" srcOrd="0" destOrd="0" presId="urn:microsoft.com/office/officeart/2005/8/layout/hierarchy1"/>
    <dgm:cxn modelId="{CC14C71D-34CC-4F60-B39F-DEA5B9842AAC}" type="presParOf" srcId="{08D73E40-693C-4A17-B78B-86C20CF1AD80}" destId="{70A0E2BC-7EE2-4577-BFD8-99E92FFED15C}" srcOrd="0" destOrd="0" presId="urn:microsoft.com/office/officeart/2005/8/layout/hierarchy1"/>
    <dgm:cxn modelId="{1DA1E011-7412-43BD-B198-0BEB270EC7D3}" type="presParOf" srcId="{08D73E40-693C-4A17-B78B-86C20CF1AD80}" destId="{0BB45E34-0253-433A-BDA5-311D44266C83}" srcOrd="1" destOrd="0" presId="urn:microsoft.com/office/officeart/2005/8/layout/hierarchy1"/>
    <dgm:cxn modelId="{EE6EFFB5-14B9-4245-BE7D-E2FF7FBB1578}" type="presParOf" srcId="{32B75592-BA8D-4A89-802A-7D85DEC276ED}" destId="{FECE7364-479B-4EF9-A07D-292F7230FCD1}" srcOrd="1" destOrd="0" presId="urn:microsoft.com/office/officeart/2005/8/layout/hierarchy1"/>
    <dgm:cxn modelId="{D3A8F128-EE72-4BE7-8597-5F43F6E74702}" type="presParOf" srcId="{0C061B86-2B67-43EB-AD40-626AA38C4679}" destId="{D50FA67E-EDD6-48AE-B133-F106A9865E02}" srcOrd="4" destOrd="0" presId="urn:microsoft.com/office/officeart/2005/8/layout/hierarchy1"/>
    <dgm:cxn modelId="{01C571B4-FC99-4FDC-A9F5-AB36285147F8}" type="presParOf" srcId="{0C061B86-2B67-43EB-AD40-626AA38C4679}" destId="{4973CE60-F6F4-4032-BF78-0C6A2E4EEB7B}" srcOrd="5" destOrd="0" presId="urn:microsoft.com/office/officeart/2005/8/layout/hierarchy1"/>
    <dgm:cxn modelId="{71D781C0-63AA-4F6B-8906-0736F0DABE1F}" type="presParOf" srcId="{4973CE60-F6F4-4032-BF78-0C6A2E4EEB7B}" destId="{3EC41C70-9E66-4A26-A88D-377A197E8DA2}" srcOrd="0" destOrd="0" presId="urn:microsoft.com/office/officeart/2005/8/layout/hierarchy1"/>
    <dgm:cxn modelId="{3E5F6891-54C1-4FDD-8C80-F33B697D83B1}" type="presParOf" srcId="{3EC41C70-9E66-4A26-A88D-377A197E8DA2}" destId="{BF0E546A-359E-4000-9FAF-4FA7CE82AD38}" srcOrd="0" destOrd="0" presId="urn:microsoft.com/office/officeart/2005/8/layout/hierarchy1"/>
    <dgm:cxn modelId="{EA2955E8-0404-48E6-A498-96480FCE22D7}" type="presParOf" srcId="{3EC41C70-9E66-4A26-A88D-377A197E8DA2}" destId="{B2087E11-C9C9-4C4D-A97A-2148E3A3C22F}" srcOrd="1" destOrd="0" presId="urn:microsoft.com/office/officeart/2005/8/layout/hierarchy1"/>
    <dgm:cxn modelId="{B7E829AB-FCAB-4869-9F41-774222EC05F0}" type="presParOf" srcId="{4973CE60-F6F4-4032-BF78-0C6A2E4EEB7B}" destId="{2F562866-CBFE-4D21-AF28-D74FDD2C284E}" srcOrd="1" destOrd="0" presId="urn:microsoft.com/office/officeart/2005/8/layout/hierarchy1"/>
    <dgm:cxn modelId="{8AD53169-1663-44E4-A2D4-7B807B45F269}" type="presParOf" srcId="{0C061B86-2B67-43EB-AD40-626AA38C4679}" destId="{CDE641C0-E6BF-4BCE-8647-8C8A25D483EE}" srcOrd="6" destOrd="0" presId="urn:microsoft.com/office/officeart/2005/8/layout/hierarchy1"/>
    <dgm:cxn modelId="{3F750EB4-84E7-4226-A7B9-C86606748698}" type="presParOf" srcId="{0C061B86-2B67-43EB-AD40-626AA38C4679}" destId="{958FC6E2-807D-4CC6-845D-A47E5676BF90}" srcOrd="7" destOrd="0" presId="urn:microsoft.com/office/officeart/2005/8/layout/hierarchy1"/>
    <dgm:cxn modelId="{CD247B43-AC91-4A42-BBB8-BD1031BC3BDE}" type="presParOf" srcId="{958FC6E2-807D-4CC6-845D-A47E5676BF90}" destId="{4F0FB9B9-97F5-4963-962D-F2B9930EA98C}" srcOrd="0" destOrd="0" presId="urn:microsoft.com/office/officeart/2005/8/layout/hierarchy1"/>
    <dgm:cxn modelId="{332B661C-C405-4749-8A8D-CE44C07800B5}" type="presParOf" srcId="{4F0FB9B9-97F5-4963-962D-F2B9930EA98C}" destId="{642F95B0-AD23-40AD-B323-2439DA0E4FB0}" srcOrd="0" destOrd="0" presId="urn:microsoft.com/office/officeart/2005/8/layout/hierarchy1"/>
    <dgm:cxn modelId="{74F57817-0A9D-4B6E-B1A6-57662A81C0C4}" type="presParOf" srcId="{4F0FB9B9-97F5-4963-962D-F2B9930EA98C}" destId="{8F2C1399-D496-4536-A3D5-8DEA9E278DC9}" srcOrd="1" destOrd="0" presId="urn:microsoft.com/office/officeart/2005/8/layout/hierarchy1"/>
    <dgm:cxn modelId="{4CA58840-38A2-4E1B-9ACE-72EEE208E66F}" type="presParOf" srcId="{958FC6E2-807D-4CC6-845D-A47E5676BF90}" destId="{69E60375-D67F-48B9-B974-C544E1A4B274}"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64C79C-51CA-4D54-BF94-6FA8660159A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FFA1B7B3-FE78-454B-8BF0-C1C541FBF8BF}">
      <dgm:prSet phldrT="[Text]"/>
      <dgm:spPr/>
      <dgm:t>
        <a:bodyPr/>
        <a:lstStyle/>
        <a:p>
          <a:r>
            <a:rPr lang="en-ZA"/>
            <a:t>CSMS</a:t>
          </a:r>
        </a:p>
      </dgm:t>
    </dgm:pt>
    <dgm:pt modelId="{C07886C9-CE35-4ADD-ACDC-DE383BD741CF}" type="parTrans" cxnId="{71624C81-ADC4-454B-AAEB-D36D49BDCA3B}">
      <dgm:prSet/>
      <dgm:spPr/>
      <dgm:t>
        <a:bodyPr/>
        <a:lstStyle/>
        <a:p>
          <a:endParaRPr lang="en-ZA"/>
        </a:p>
      </dgm:t>
    </dgm:pt>
    <dgm:pt modelId="{74C55F98-A501-4F0F-BCE0-A6FA889E7127}" type="sibTrans" cxnId="{71624C81-ADC4-454B-AAEB-D36D49BDCA3B}">
      <dgm:prSet/>
      <dgm:spPr/>
      <dgm:t>
        <a:bodyPr/>
        <a:lstStyle/>
        <a:p>
          <a:endParaRPr lang="en-ZA"/>
        </a:p>
      </dgm:t>
    </dgm:pt>
    <dgm:pt modelId="{51FB4DC5-EA48-48FE-A61C-379DCF61B00F}">
      <dgm:prSet phldrT="[Text]"/>
      <dgm:spPr/>
      <dgm:t>
        <a:bodyPr/>
        <a:lstStyle/>
        <a:p>
          <a:r>
            <a:rPr lang="en-ZA"/>
            <a:t>Sales</a:t>
          </a:r>
        </a:p>
      </dgm:t>
    </dgm:pt>
    <dgm:pt modelId="{CF277DEA-709A-43D4-8208-8BB959207F9E}" type="parTrans" cxnId="{18EA9953-F4A9-4631-B4D3-4156A198A11B}">
      <dgm:prSet/>
      <dgm:spPr/>
      <dgm:t>
        <a:bodyPr/>
        <a:lstStyle/>
        <a:p>
          <a:endParaRPr lang="en-ZA"/>
        </a:p>
      </dgm:t>
    </dgm:pt>
    <dgm:pt modelId="{195EDA84-6819-477D-9A53-CE0A95478EAD}" type="sibTrans" cxnId="{18EA9953-F4A9-4631-B4D3-4156A198A11B}">
      <dgm:prSet/>
      <dgm:spPr/>
      <dgm:t>
        <a:bodyPr/>
        <a:lstStyle/>
        <a:p>
          <a:endParaRPr lang="en-ZA"/>
        </a:p>
      </dgm:t>
    </dgm:pt>
    <dgm:pt modelId="{8B2E879D-2764-454E-90D8-3D1A1132F453}">
      <dgm:prSet phldrT="[Text]"/>
      <dgm:spPr/>
      <dgm:t>
        <a:bodyPr/>
        <a:lstStyle/>
        <a:p>
          <a:r>
            <a:rPr lang="en-ZA"/>
            <a:t>Order</a:t>
          </a:r>
        </a:p>
      </dgm:t>
    </dgm:pt>
    <dgm:pt modelId="{B3C232F0-6EB8-45B4-BBA2-E23208B9EB17}" type="parTrans" cxnId="{9A415228-B5C9-4459-AFAF-288FA31B6707}">
      <dgm:prSet/>
      <dgm:spPr/>
      <dgm:t>
        <a:bodyPr/>
        <a:lstStyle/>
        <a:p>
          <a:endParaRPr lang="en-ZA"/>
        </a:p>
      </dgm:t>
    </dgm:pt>
    <dgm:pt modelId="{D579D703-A10A-4216-BC09-52F576850D9C}" type="sibTrans" cxnId="{9A415228-B5C9-4459-AFAF-288FA31B6707}">
      <dgm:prSet/>
      <dgm:spPr/>
      <dgm:t>
        <a:bodyPr/>
        <a:lstStyle/>
        <a:p>
          <a:endParaRPr lang="en-ZA"/>
        </a:p>
      </dgm:t>
    </dgm:pt>
    <dgm:pt modelId="{A8042890-C9E5-4648-AC95-46EBC105CE01}">
      <dgm:prSet/>
      <dgm:spPr/>
      <dgm:t>
        <a:bodyPr/>
        <a:lstStyle/>
        <a:p>
          <a:r>
            <a:rPr lang="en-ZA"/>
            <a:t>Cust</a:t>
          </a:r>
        </a:p>
      </dgm:t>
    </dgm:pt>
    <dgm:pt modelId="{625168BC-378F-4A51-B155-8CADD97CE270}" type="parTrans" cxnId="{8F44F2CF-0C9B-407A-8497-D989B727A5CA}">
      <dgm:prSet/>
      <dgm:spPr/>
      <dgm:t>
        <a:bodyPr/>
        <a:lstStyle/>
        <a:p>
          <a:endParaRPr lang="en-ZA"/>
        </a:p>
      </dgm:t>
    </dgm:pt>
    <dgm:pt modelId="{9B473177-E0CB-415A-8F3A-9A5A741FE7C7}" type="sibTrans" cxnId="{8F44F2CF-0C9B-407A-8497-D989B727A5CA}">
      <dgm:prSet/>
      <dgm:spPr/>
      <dgm:t>
        <a:bodyPr/>
        <a:lstStyle/>
        <a:p>
          <a:endParaRPr lang="en-ZA"/>
        </a:p>
      </dgm:t>
    </dgm:pt>
    <dgm:pt modelId="{3DA04A1E-20F9-410F-92AC-03CF0A848E9C}">
      <dgm:prSet/>
      <dgm:spPr/>
      <dgm:t>
        <a:bodyPr/>
        <a:lstStyle/>
        <a:p>
          <a:r>
            <a:rPr lang="en-ZA"/>
            <a:t>Marketing</a:t>
          </a:r>
        </a:p>
      </dgm:t>
    </dgm:pt>
    <dgm:pt modelId="{B2C9C13D-3F35-492E-B1B9-35177A4B2C7A}" type="parTrans" cxnId="{13D73D3C-FB79-4B79-B09A-8CF0A9984CF5}">
      <dgm:prSet/>
      <dgm:spPr/>
      <dgm:t>
        <a:bodyPr/>
        <a:lstStyle/>
        <a:p>
          <a:endParaRPr lang="en-ZA"/>
        </a:p>
      </dgm:t>
    </dgm:pt>
    <dgm:pt modelId="{FF024B2A-E84D-4C88-8362-7759EAD0B7D7}" type="sibTrans" cxnId="{13D73D3C-FB79-4B79-B09A-8CF0A9984CF5}">
      <dgm:prSet/>
      <dgm:spPr/>
      <dgm:t>
        <a:bodyPr/>
        <a:lstStyle/>
        <a:p>
          <a:endParaRPr lang="en-ZA"/>
        </a:p>
      </dgm:t>
    </dgm:pt>
    <dgm:pt modelId="{CC850CD8-FC11-43EB-8302-E9B809E382D6}" type="pres">
      <dgm:prSet presAssocID="{8964C79C-51CA-4D54-BF94-6FA8660159A9}" presName="hierChild1" presStyleCnt="0">
        <dgm:presLayoutVars>
          <dgm:chPref val="1"/>
          <dgm:dir/>
          <dgm:animOne val="branch"/>
          <dgm:animLvl val="lvl"/>
          <dgm:resizeHandles/>
        </dgm:presLayoutVars>
      </dgm:prSet>
      <dgm:spPr/>
      <dgm:t>
        <a:bodyPr/>
        <a:lstStyle/>
        <a:p>
          <a:endParaRPr lang="en-ZA"/>
        </a:p>
      </dgm:t>
    </dgm:pt>
    <dgm:pt modelId="{8396D871-57C7-42BC-AD65-CA517C08A315}" type="pres">
      <dgm:prSet presAssocID="{FFA1B7B3-FE78-454B-8BF0-C1C541FBF8BF}" presName="hierRoot1" presStyleCnt="0"/>
      <dgm:spPr/>
    </dgm:pt>
    <dgm:pt modelId="{7A57450A-68CC-4BBA-AE1D-75331459FFA2}" type="pres">
      <dgm:prSet presAssocID="{FFA1B7B3-FE78-454B-8BF0-C1C541FBF8BF}" presName="composite" presStyleCnt="0"/>
      <dgm:spPr/>
    </dgm:pt>
    <dgm:pt modelId="{3337A859-6A71-456E-A54B-C3874CFD4CB9}" type="pres">
      <dgm:prSet presAssocID="{FFA1B7B3-FE78-454B-8BF0-C1C541FBF8BF}" presName="background" presStyleLbl="node0" presStyleIdx="0" presStyleCnt="1"/>
      <dgm:spPr/>
    </dgm:pt>
    <dgm:pt modelId="{489CE9D6-0D4C-40D7-AF9F-DC6C696C3ACD}" type="pres">
      <dgm:prSet presAssocID="{FFA1B7B3-FE78-454B-8BF0-C1C541FBF8BF}" presName="text" presStyleLbl="fgAcc0" presStyleIdx="0" presStyleCnt="1">
        <dgm:presLayoutVars>
          <dgm:chPref val="3"/>
        </dgm:presLayoutVars>
      </dgm:prSet>
      <dgm:spPr/>
      <dgm:t>
        <a:bodyPr/>
        <a:lstStyle/>
        <a:p>
          <a:endParaRPr lang="en-ZA"/>
        </a:p>
      </dgm:t>
    </dgm:pt>
    <dgm:pt modelId="{DD88ADD9-2488-4C5A-85A0-978A71C04364}" type="pres">
      <dgm:prSet presAssocID="{FFA1B7B3-FE78-454B-8BF0-C1C541FBF8BF}" presName="hierChild2" presStyleCnt="0"/>
      <dgm:spPr/>
    </dgm:pt>
    <dgm:pt modelId="{D68DAA0B-0A60-403A-B07C-EB2155B8CBEF}" type="pres">
      <dgm:prSet presAssocID="{CF277DEA-709A-43D4-8208-8BB959207F9E}" presName="Name10" presStyleLbl="parChTrans1D2" presStyleIdx="0" presStyleCnt="4"/>
      <dgm:spPr/>
      <dgm:t>
        <a:bodyPr/>
        <a:lstStyle/>
        <a:p>
          <a:endParaRPr lang="en-ZA"/>
        </a:p>
      </dgm:t>
    </dgm:pt>
    <dgm:pt modelId="{53814DB5-F6F6-4D9F-B6D6-EC5425534E06}" type="pres">
      <dgm:prSet presAssocID="{51FB4DC5-EA48-48FE-A61C-379DCF61B00F}" presName="hierRoot2" presStyleCnt="0"/>
      <dgm:spPr/>
    </dgm:pt>
    <dgm:pt modelId="{E62DC0DD-5CAC-44ED-BF36-344C72BC11D3}" type="pres">
      <dgm:prSet presAssocID="{51FB4DC5-EA48-48FE-A61C-379DCF61B00F}" presName="composite2" presStyleCnt="0"/>
      <dgm:spPr/>
    </dgm:pt>
    <dgm:pt modelId="{E4F52EFA-C511-4284-B6DE-0E5BB204B876}" type="pres">
      <dgm:prSet presAssocID="{51FB4DC5-EA48-48FE-A61C-379DCF61B00F}" presName="background2" presStyleLbl="node2" presStyleIdx="0" presStyleCnt="4"/>
      <dgm:spPr/>
    </dgm:pt>
    <dgm:pt modelId="{5368D5A5-5176-4FCE-BA1D-C09C0211C58E}" type="pres">
      <dgm:prSet presAssocID="{51FB4DC5-EA48-48FE-A61C-379DCF61B00F}" presName="text2" presStyleLbl="fgAcc2" presStyleIdx="0" presStyleCnt="4">
        <dgm:presLayoutVars>
          <dgm:chPref val="3"/>
        </dgm:presLayoutVars>
      </dgm:prSet>
      <dgm:spPr/>
      <dgm:t>
        <a:bodyPr/>
        <a:lstStyle/>
        <a:p>
          <a:endParaRPr lang="en-ZA"/>
        </a:p>
      </dgm:t>
    </dgm:pt>
    <dgm:pt modelId="{31EE4EE6-7B53-49C2-9236-797FA8C0A0CB}" type="pres">
      <dgm:prSet presAssocID="{51FB4DC5-EA48-48FE-A61C-379DCF61B00F}" presName="hierChild3" presStyleCnt="0"/>
      <dgm:spPr/>
    </dgm:pt>
    <dgm:pt modelId="{2039AD59-544D-41A1-9A82-912D4EB48A3D}" type="pres">
      <dgm:prSet presAssocID="{B3C232F0-6EB8-45B4-BBA2-E23208B9EB17}" presName="Name10" presStyleLbl="parChTrans1D2" presStyleIdx="1" presStyleCnt="4"/>
      <dgm:spPr/>
      <dgm:t>
        <a:bodyPr/>
        <a:lstStyle/>
        <a:p>
          <a:endParaRPr lang="en-ZA"/>
        </a:p>
      </dgm:t>
    </dgm:pt>
    <dgm:pt modelId="{14418A5F-80A0-4D7A-AE1B-BE1EEFA4B44E}" type="pres">
      <dgm:prSet presAssocID="{8B2E879D-2764-454E-90D8-3D1A1132F453}" presName="hierRoot2" presStyleCnt="0"/>
      <dgm:spPr/>
    </dgm:pt>
    <dgm:pt modelId="{DBC0E145-FD01-4950-95FF-AFDB9E381D78}" type="pres">
      <dgm:prSet presAssocID="{8B2E879D-2764-454E-90D8-3D1A1132F453}" presName="composite2" presStyleCnt="0"/>
      <dgm:spPr/>
    </dgm:pt>
    <dgm:pt modelId="{E5E7F6C6-03F4-4133-8A22-2BB93BB010D8}" type="pres">
      <dgm:prSet presAssocID="{8B2E879D-2764-454E-90D8-3D1A1132F453}" presName="background2" presStyleLbl="node2" presStyleIdx="1" presStyleCnt="4"/>
      <dgm:spPr/>
    </dgm:pt>
    <dgm:pt modelId="{757A1293-7B8F-4CCA-BBBE-18AF374AAE93}" type="pres">
      <dgm:prSet presAssocID="{8B2E879D-2764-454E-90D8-3D1A1132F453}" presName="text2" presStyleLbl="fgAcc2" presStyleIdx="1" presStyleCnt="4">
        <dgm:presLayoutVars>
          <dgm:chPref val="3"/>
        </dgm:presLayoutVars>
      </dgm:prSet>
      <dgm:spPr/>
      <dgm:t>
        <a:bodyPr/>
        <a:lstStyle/>
        <a:p>
          <a:endParaRPr lang="en-ZA"/>
        </a:p>
      </dgm:t>
    </dgm:pt>
    <dgm:pt modelId="{F6588B31-6259-4900-AB01-A926BDDA8A79}" type="pres">
      <dgm:prSet presAssocID="{8B2E879D-2764-454E-90D8-3D1A1132F453}" presName="hierChild3" presStyleCnt="0"/>
      <dgm:spPr/>
    </dgm:pt>
    <dgm:pt modelId="{AC8F64C8-70CB-4157-A68D-2069E503E6B5}" type="pres">
      <dgm:prSet presAssocID="{625168BC-378F-4A51-B155-8CADD97CE270}" presName="Name10" presStyleLbl="parChTrans1D2" presStyleIdx="2" presStyleCnt="4"/>
      <dgm:spPr/>
      <dgm:t>
        <a:bodyPr/>
        <a:lstStyle/>
        <a:p>
          <a:endParaRPr lang="en-ZA"/>
        </a:p>
      </dgm:t>
    </dgm:pt>
    <dgm:pt modelId="{526C4355-14BF-43C7-8606-E56C8CC59749}" type="pres">
      <dgm:prSet presAssocID="{A8042890-C9E5-4648-AC95-46EBC105CE01}" presName="hierRoot2" presStyleCnt="0"/>
      <dgm:spPr/>
    </dgm:pt>
    <dgm:pt modelId="{57550046-90D3-4E41-9A65-4B163C39601D}" type="pres">
      <dgm:prSet presAssocID="{A8042890-C9E5-4648-AC95-46EBC105CE01}" presName="composite2" presStyleCnt="0"/>
      <dgm:spPr/>
    </dgm:pt>
    <dgm:pt modelId="{24530012-2863-4610-9742-7CC86DCC5D7E}" type="pres">
      <dgm:prSet presAssocID="{A8042890-C9E5-4648-AC95-46EBC105CE01}" presName="background2" presStyleLbl="node2" presStyleIdx="2" presStyleCnt="4"/>
      <dgm:spPr/>
    </dgm:pt>
    <dgm:pt modelId="{09F99754-97A7-436C-863F-62EAD5C31392}" type="pres">
      <dgm:prSet presAssocID="{A8042890-C9E5-4648-AC95-46EBC105CE01}" presName="text2" presStyleLbl="fgAcc2" presStyleIdx="2" presStyleCnt="4">
        <dgm:presLayoutVars>
          <dgm:chPref val="3"/>
        </dgm:presLayoutVars>
      </dgm:prSet>
      <dgm:spPr/>
      <dgm:t>
        <a:bodyPr/>
        <a:lstStyle/>
        <a:p>
          <a:endParaRPr lang="en-ZA"/>
        </a:p>
      </dgm:t>
    </dgm:pt>
    <dgm:pt modelId="{DE84BD93-FEE7-4903-9E29-D35B3EA3B49E}" type="pres">
      <dgm:prSet presAssocID="{A8042890-C9E5-4648-AC95-46EBC105CE01}" presName="hierChild3" presStyleCnt="0"/>
      <dgm:spPr/>
    </dgm:pt>
    <dgm:pt modelId="{05116578-7429-4DBC-BA03-407EEDE49301}" type="pres">
      <dgm:prSet presAssocID="{B2C9C13D-3F35-492E-B1B9-35177A4B2C7A}" presName="Name10" presStyleLbl="parChTrans1D2" presStyleIdx="3" presStyleCnt="4"/>
      <dgm:spPr/>
      <dgm:t>
        <a:bodyPr/>
        <a:lstStyle/>
        <a:p>
          <a:endParaRPr lang="en-ZA"/>
        </a:p>
      </dgm:t>
    </dgm:pt>
    <dgm:pt modelId="{1B38F5A7-FDE5-4A77-A0C2-C744852A75DE}" type="pres">
      <dgm:prSet presAssocID="{3DA04A1E-20F9-410F-92AC-03CF0A848E9C}" presName="hierRoot2" presStyleCnt="0"/>
      <dgm:spPr/>
    </dgm:pt>
    <dgm:pt modelId="{6AA79DE4-E9FF-4684-BBDF-94BCF3B3D012}" type="pres">
      <dgm:prSet presAssocID="{3DA04A1E-20F9-410F-92AC-03CF0A848E9C}" presName="composite2" presStyleCnt="0"/>
      <dgm:spPr/>
    </dgm:pt>
    <dgm:pt modelId="{984C607C-C0EB-48B8-A6AC-763318FE639B}" type="pres">
      <dgm:prSet presAssocID="{3DA04A1E-20F9-410F-92AC-03CF0A848E9C}" presName="background2" presStyleLbl="node2" presStyleIdx="3" presStyleCnt="4"/>
      <dgm:spPr/>
    </dgm:pt>
    <dgm:pt modelId="{1E1E6C8A-DE74-48BF-8C2F-7A6315E7BA66}" type="pres">
      <dgm:prSet presAssocID="{3DA04A1E-20F9-410F-92AC-03CF0A848E9C}" presName="text2" presStyleLbl="fgAcc2" presStyleIdx="3" presStyleCnt="4">
        <dgm:presLayoutVars>
          <dgm:chPref val="3"/>
        </dgm:presLayoutVars>
      </dgm:prSet>
      <dgm:spPr/>
      <dgm:t>
        <a:bodyPr/>
        <a:lstStyle/>
        <a:p>
          <a:endParaRPr lang="en-ZA"/>
        </a:p>
      </dgm:t>
    </dgm:pt>
    <dgm:pt modelId="{B678EA93-2A87-4FA6-BC0E-C05B4C4E3569}" type="pres">
      <dgm:prSet presAssocID="{3DA04A1E-20F9-410F-92AC-03CF0A848E9C}" presName="hierChild3" presStyleCnt="0"/>
      <dgm:spPr/>
    </dgm:pt>
  </dgm:ptLst>
  <dgm:cxnLst>
    <dgm:cxn modelId="{7F7A7284-158A-47EE-B44F-1798ACC78127}" type="presOf" srcId="{625168BC-378F-4A51-B155-8CADD97CE270}" destId="{AC8F64C8-70CB-4157-A68D-2069E503E6B5}" srcOrd="0" destOrd="0" presId="urn:microsoft.com/office/officeart/2005/8/layout/hierarchy1"/>
    <dgm:cxn modelId="{876786AA-F22F-4489-BBDD-688CEF768133}" type="presOf" srcId="{B3C232F0-6EB8-45B4-BBA2-E23208B9EB17}" destId="{2039AD59-544D-41A1-9A82-912D4EB48A3D}" srcOrd="0" destOrd="0" presId="urn:microsoft.com/office/officeart/2005/8/layout/hierarchy1"/>
    <dgm:cxn modelId="{8F44F2CF-0C9B-407A-8497-D989B727A5CA}" srcId="{FFA1B7B3-FE78-454B-8BF0-C1C541FBF8BF}" destId="{A8042890-C9E5-4648-AC95-46EBC105CE01}" srcOrd="2" destOrd="0" parTransId="{625168BC-378F-4A51-B155-8CADD97CE270}" sibTransId="{9B473177-E0CB-415A-8F3A-9A5A741FE7C7}"/>
    <dgm:cxn modelId="{8BA01C04-EB08-4336-B9B9-D9EAEF30E225}" type="presOf" srcId="{CF277DEA-709A-43D4-8208-8BB959207F9E}" destId="{D68DAA0B-0A60-403A-B07C-EB2155B8CBEF}" srcOrd="0" destOrd="0" presId="urn:microsoft.com/office/officeart/2005/8/layout/hierarchy1"/>
    <dgm:cxn modelId="{1C6D5771-796D-4F9F-84FA-A4AF9238AE3A}" type="presOf" srcId="{B2C9C13D-3F35-492E-B1B9-35177A4B2C7A}" destId="{05116578-7429-4DBC-BA03-407EEDE49301}" srcOrd="0" destOrd="0" presId="urn:microsoft.com/office/officeart/2005/8/layout/hierarchy1"/>
    <dgm:cxn modelId="{5374CDDF-71D1-40FD-8DC8-9651AE32583D}" type="presOf" srcId="{51FB4DC5-EA48-48FE-A61C-379DCF61B00F}" destId="{5368D5A5-5176-4FCE-BA1D-C09C0211C58E}" srcOrd="0" destOrd="0" presId="urn:microsoft.com/office/officeart/2005/8/layout/hierarchy1"/>
    <dgm:cxn modelId="{E7CAB22D-7D36-4BC9-B378-C6744DAAB0C2}" type="presOf" srcId="{8B2E879D-2764-454E-90D8-3D1A1132F453}" destId="{757A1293-7B8F-4CCA-BBBE-18AF374AAE93}" srcOrd="0" destOrd="0" presId="urn:microsoft.com/office/officeart/2005/8/layout/hierarchy1"/>
    <dgm:cxn modelId="{84D59627-2898-4938-AE49-34A64A8EE75B}" type="presOf" srcId="{A8042890-C9E5-4648-AC95-46EBC105CE01}" destId="{09F99754-97A7-436C-863F-62EAD5C31392}" srcOrd="0" destOrd="0" presId="urn:microsoft.com/office/officeart/2005/8/layout/hierarchy1"/>
    <dgm:cxn modelId="{13D73D3C-FB79-4B79-B09A-8CF0A9984CF5}" srcId="{FFA1B7B3-FE78-454B-8BF0-C1C541FBF8BF}" destId="{3DA04A1E-20F9-410F-92AC-03CF0A848E9C}" srcOrd="3" destOrd="0" parTransId="{B2C9C13D-3F35-492E-B1B9-35177A4B2C7A}" sibTransId="{FF024B2A-E84D-4C88-8362-7759EAD0B7D7}"/>
    <dgm:cxn modelId="{BD138022-2209-4451-927C-95ED2D061722}" type="presOf" srcId="{8964C79C-51CA-4D54-BF94-6FA8660159A9}" destId="{CC850CD8-FC11-43EB-8302-E9B809E382D6}" srcOrd="0" destOrd="0" presId="urn:microsoft.com/office/officeart/2005/8/layout/hierarchy1"/>
    <dgm:cxn modelId="{EEFAF34F-6680-4BB1-A6D6-3189583AF586}" type="presOf" srcId="{FFA1B7B3-FE78-454B-8BF0-C1C541FBF8BF}" destId="{489CE9D6-0D4C-40D7-AF9F-DC6C696C3ACD}" srcOrd="0" destOrd="0" presId="urn:microsoft.com/office/officeart/2005/8/layout/hierarchy1"/>
    <dgm:cxn modelId="{71624C81-ADC4-454B-AAEB-D36D49BDCA3B}" srcId="{8964C79C-51CA-4D54-BF94-6FA8660159A9}" destId="{FFA1B7B3-FE78-454B-8BF0-C1C541FBF8BF}" srcOrd="0" destOrd="0" parTransId="{C07886C9-CE35-4ADD-ACDC-DE383BD741CF}" sibTransId="{74C55F98-A501-4F0F-BCE0-A6FA889E7127}"/>
    <dgm:cxn modelId="{298AD561-CCAE-4B09-B34A-553C341D98E6}" type="presOf" srcId="{3DA04A1E-20F9-410F-92AC-03CF0A848E9C}" destId="{1E1E6C8A-DE74-48BF-8C2F-7A6315E7BA66}" srcOrd="0" destOrd="0" presId="urn:microsoft.com/office/officeart/2005/8/layout/hierarchy1"/>
    <dgm:cxn modelId="{18EA9953-F4A9-4631-B4D3-4156A198A11B}" srcId="{FFA1B7B3-FE78-454B-8BF0-C1C541FBF8BF}" destId="{51FB4DC5-EA48-48FE-A61C-379DCF61B00F}" srcOrd="0" destOrd="0" parTransId="{CF277DEA-709A-43D4-8208-8BB959207F9E}" sibTransId="{195EDA84-6819-477D-9A53-CE0A95478EAD}"/>
    <dgm:cxn modelId="{9A415228-B5C9-4459-AFAF-288FA31B6707}" srcId="{FFA1B7B3-FE78-454B-8BF0-C1C541FBF8BF}" destId="{8B2E879D-2764-454E-90D8-3D1A1132F453}" srcOrd="1" destOrd="0" parTransId="{B3C232F0-6EB8-45B4-BBA2-E23208B9EB17}" sibTransId="{D579D703-A10A-4216-BC09-52F576850D9C}"/>
    <dgm:cxn modelId="{370FD022-AA52-45A0-88E4-5B39B7423FF5}" type="presParOf" srcId="{CC850CD8-FC11-43EB-8302-E9B809E382D6}" destId="{8396D871-57C7-42BC-AD65-CA517C08A315}" srcOrd="0" destOrd="0" presId="urn:microsoft.com/office/officeart/2005/8/layout/hierarchy1"/>
    <dgm:cxn modelId="{6A2AC602-776D-4633-824F-08BB4C11CD55}" type="presParOf" srcId="{8396D871-57C7-42BC-AD65-CA517C08A315}" destId="{7A57450A-68CC-4BBA-AE1D-75331459FFA2}" srcOrd="0" destOrd="0" presId="urn:microsoft.com/office/officeart/2005/8/layout/hierarchy1"/>
    <dgm:cxn modelId="{B6E89FAE-8752-41D8-AF24-CAF1DD5CD212}" type="presParOf" srcId="{7A57450A-68CC-4BBA-AE1D-75331459FFA2}" destId="{3337A859-6A71-456E-A54B-C3874CFD4CB9}" srcOrd="0" destOrd="0" presId="urn:microsoft.com/office/officeart/2005/8/layout/hierarchy1"/>
    <dgm:cxn modelId="{EB91E95F-C9A0-4DE7-B060-248B60AEE789}" type="presParOf" srcId="{7A57450A-68CC-4BBA-AE1D-75331459FFA2}" destId="{489CE9D6-0D4C-40D7-AF9F-DC6C696C3ACD}" srcOrd="1" destOrd="0" presId="urn:microsoft.com/office/officeart/2005/8/layout/hierarchy1"/>
    <dgm:cxn modelId="{9F501118-6002-4E38-809C-F528E796F49A}" type="presParOf" srcId="{8396D871-57C7-42BC-AD65-CA517C08A315}" destId="{DD88ADD9-2488-4C5A-85A0-978A71C04364}" srcOrd="1" destOrd="0" presId="urn:microsoft.com/office/officeart/2005/8/layout/hierarchy1"/>
    <dgm:cxn modelId="{9FEC5CE5-E91E-4435-93B5-50B24189AAF4}" type="presParOf" srcId="{DD88ADD9-2488-4C5A-85A0-978A71C04364}" destId="{D68DAA0B-0A60-403A-B07C-EB2155B8CBEF}" srcOrd="0" destOrd="0" presId="urn:microsoft.com/office/officeart/2005/8/layout/hierarchy1"/>
    <dgm:cxn modelId="{B16D371E-6178-456B-B69F-1D68657B185A}" type="presParOf" srcId="{DD88ADD9-2488-4C5A-85A0-978A71C04364}" destId="{53814DB5-F6F6-4D9F-B6D6-EC5425534E06}" srcOrd="1" destOrd="0" presId="urn:microsoft.com/office/officeart/2005/8/layout/hierarchy1"/>
    <dgm:cxn modelId="{C2CE913C-4316-4304-9024-1EF13343F01A}" type="presParOf" srcId="{53814DB5-F6F6-4D9F-B6D6-EC5425534E06}" destId="{E62DC0DD-5CAC-44ED-BF36-344C72BC11D3}" srcOrd="0" destOrd="0" presId="urn:microsoft.com/office/officeart/2005/8/layout/hierarchy1"/>
    <dgm:cxn modelId="{179F4FA7-AEB4-4C43-97BF-8A4D5F377611}" type="presParOf" srcId="{E62DC0DD-5CAC-44ED-BF36-344C72BC11D3}" destId="{E4F52EFA-C511-4284-B6DE-0E5BB204B876}" srcOrd="0" destOrd="0" presId="urn:microsoft.com/office/officeart/2005/8/layout/hierarchy1"/>
    <dgm:cxn modelId="{ECA3C16A-9C74-453A-8B99-206B53581E7B}" type="presParOf" srcId="{E62DC0DD-5CAC-44ED-BF36-344C72BC11D3}" destId="{5368D5A5-5176-4FCE-BA1D-C09C0211C58E}" srcOrd="1" destOrd="0" presId="urn:microsoft.com/office/officeart/2005/8/layout/hierarchy1"/>
    <dgm:cxn modelId="{339D1A6F-EA23-4B55-8A81-5360016488D3}" type="presParOf" srcId="{53814DB5-F6F6-4D9F-B6D6-EC5425534E06}" destId="{31EE4EE6-7B53-49C2-9236-797FA8C0A0CB}" srcOrd="1" destOrd="0" presId="urn:microsoft.com/office/officeart/2005/8/layout/hierarchy1"/>
    <dgm:cxn modelId="{B39AAE45-CBBE-4AE6-992C-51E30F553DEA}" type="presParOf" srcId="{DD88ADD9-2488-4C5A-85A0-978A71C04364}" destId="{2039AD59-544D-41A1-9A82-912D4EB48A3D}" srcOrd="2" destOrd="0" presId="urn:microsoft.com/office/officeart/2005/8/layout/hierarchy1"/>
    <dgm:cxn modelId="{54FF7B19-65D2-4895-A760-2A55364E521D}" type="presParOf" srcId="{DD88ADD9-2488-4C5A-85A0-978A71C04364}" destId="{14418A5F-80A0-4D7A-AE1B-BE1EEFA4B44E}" srcOrd="3" destOrd="0" presId="urn:microsoft.com/office/officeart/2005/8/layout/hierarchy1"/>
    <dgm:cxn modelId="{64E824D5-6467-4BB5-813F-0B6275353389}" type="presParOf" srcId="{14418A5F-80A0-4D7A-AE1B-BE1EEFA4B44E}" destId="{DBC0E145-FD01-4950-95FF-AFDB9E381D78}" srcOrd="0" destOrd="0" presId="urn:microsoft.com/office/officeart/2005/8/layout/hierarchy1"/>
    <dgm:cxn modelId="{97881B71-63D3-4B92-AA4B-D988F2D69DAC}" type="presParOf" srcId="{DBC0E145-FD01-4950-95FF-AFDB9E381D78}" destId="{E5E7F6C6-03F4-4133-8A22-2BB93BB010D8}" srcOrd="0" destOrd="0" presId="urn:microsoft.com/office/officeart/2005/8/layout/hierarchy1"/>
    <dgm:cxn modelId="{D5CC09EA-6C18-49B2-8DB2-B25B39E7731A}" type="presParOf" srcId="{DBC0E145-FD01-4950-95FF-AFDB9E381D78}" destId="{757A1293-7B8F-4CCA-BBBE-18AF374AAE93}" srcOrd="1" destOrd="0" presId="urn:microsoft.com/office/officeart/2005/8/layout/hierarchy1"/>
    <dgm:cxn modelId="{B55C8EB6-1C13-4632-A3E6-2AB9FE2E6093}" type="presParOf" srcId="{14418A5F-80A0-4D7A-AE1B-BE1EEFA4B44E}" destId="{F6588B31-6259-4900-AB01-A926BDDA8A79}" srcOrd="1" destOrd="0" presId="urn:microsoft.com/office/officeart/2005/8/layout/hierarchy1"/>
    <dgm:cxn modelId="{C1013FA1-34B4-4E42-9946-4ED64F670EB0}" type="presParOf" srcId="{DD88ADD9-2488-4C5A-85A0-978A71C04364}" destId="{AC8F64C8-70CB-4157-A68D-2069E503E6B5}" srcOrd="4" destOrd="0" presId="urn:microsoft.com/office/officeart/2005/8/layout/hierarchy1"/>
    <dgm:cxn modelId="{1BDF98CF-5FAC-4FE8-BC6D-CF6AEC308173}" type="presParOf" srcId="{DD88ADD9-2488-4C5A-85A0-978A71C04364}" destId="{526C4355-14BF-43C7-8606-E56C8CC59749}" srcOrd="5" destOrd="0" presId="urn:microsoft.com/office/officeart/2005/8/layout/hierarchy1"/>
    <dgm:cxn modelId="{95E4D4C4-F9B5-4F56-91A8-0538A6ACF2AE}" type="presParOf" srcId="{526C4355-14BF-43C7-8606-E56C8CC59749}" destId="{57550046-90D3-4E41-9A65-4B163C39601D}" srcOrd="0" destOrd="0" presId="urn:microsoft.com/office/officeart/2005/8/layout/hierarchy1"/>
    <dgm:cxn modelId="{D19C6DCA-22CA-4718-BCDF-1A5D77B28CA7}" type="presParOf" srcId="{57550046-90D3-4E41-9A65-4B163C39601D}" destId="{24530012-2863-4610-9742-7CC86DCC5D7E}" srcOrd="0" destOrd="0" presId="urn:microsoft.com/office/officeart/2005/8/layout/hierarchy1"/>
    <dgm:cxn modelId="{39A4D52D-BD66-4709-95B2-C7A992FED0F8}" type="presParOf" srcId="{57550046-90D3-4E41-9A65-4B163C39601D}" destId="{09F99754-97A7-436C-863F-62EAD5C31392}" srcOrd="1" destOrd="0" presId="urn:microsoft.com/office/officeart/2005/8/layout/hierarchy1"/>
    <dgm:cxn modelId="{7885636C-1F3B-4D2B-8460-37D2E4A36D7B}" type="presParOf" srcId="{526C4355-14BF-43C7-8606-E56C8CC59749}" destId="{DE84BD93-FEE7-4903-9E29-D35B3EA3B49E}" srcOrd="1" destOrd="0" presId="urn:microsoft.com/office/officeart/2005/8/layout/hierarchy1"/>
    <dgm:cxn modelId="{CF88F279-360E-4E1E-A17E-4A629E2B4E84}" type="presParOf" srcId="{DD88ADD9-2488-4C5A-85A0-978A71C04364}" destId="{05116578-7429-4DBC-BA03-407EEDE49301}" srcOrd="6" destOrd="0" presId="urn:microsoft.com/office/officeart/2005/8/layout/hierarchy1"/>
    <dgm:cxn modelId="{ABE92F4D-6B80-475F-B0C8-CEC153C8F907}" type="presParOf" srcId="{DD88ADD9-2488-4C5A-85A0-978A71C04364}" destId="{1B38F5A7-FDE5-4A77-A0C2-C744852A75DE}" srcOrd="7" destOrd="0" presId="urn:microsoft.com/office/officeart/2005/8/layout/hierarchy1"/>
    <dgm:cxn modelId="{2854F3EB-2503-4BE6-B8DD-16CB9DEA054C}" type="presParOf" srcId="{1B38F5A7-FDE5-4A77-A0C2-C744852A75DE}" destId="{6AA79DE4-E9FF-4684-BBDF-94BCF3B3D012}" srcOrd="0" destOrd="0" presId="urn:microsoft.com/office/officeart/2005/8/layout/hierarchy1"/>
    <dgm:cxn modelId="{A75184EC-1F36-440D-A4A1-1BB0DBE1EE0A}" type="presParOf" srcId="{6AA79DE4-E9FF-4684-BBDF-94BCF3B3D012}" destId="{984C607C-C0EB-48B8-A6AC-763318FE639B}" srcOrd="0" destOrd="0" presId="urn:microsoft.com/office/officeart/2005/8/layout/hierarchy1"/>
    <dgm:cxn modelId="{4F470874-1257-43A1-AB22-BC07C433BC21}" type="presParOf" srcId="{6AA79DE4-E9FF-4684-BBDF-94BCF3B3D012}" destId="{1E1E6C8A-DE74-48BF-8C2F-7A6315E7BA66}" srcOrd="1" destOrd="0" presId="urn:microsoft.com/office/officeart/2005/8/layout/hierarchy1"/>
    <dgm:cxn modelId="{A48C9D84-D6BA-483D-B47F-C7DC78163AAF}" type="presParOf" srcId="{1B38F5A7-FDE5-4A77-A0C2-C744852A75DE}" destId="{B678EA93-2A87-4FA6-BC0E-C05B4C4E3569}"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E641C0-E6BF-4BCE-8647-8C8A25D483EE}">
      <dsp:nvSpPr>
        <dsp:cNvPr id="0" name=""/>
        <dsp:cNvSpPr/>
      </dsp:nvSpPr>
      <dsp:spPr>
        <a:xfrm>
          <a:off x="2679442" y="1372743"/>
          <a:ext cx="2104012" cy="333772"/>
        </a:xfrm>
        <a:custGeom>
          <a:avLst/>
          <a:gdLst/>
          <a:ahLst/>
          <a:cxnLst/>
          <a:rect l="0" t="0" r="0" b="0"/>
          <a:pathLst>
            <a:path>
              <a:moveTo>
                <a:pt x="0" y="0"/>
              </a:moveTo>
              <a:lnTo>
                <a:pt x="0" y="227456"/>
              </a:lnTo>
              <a:lnTo>
                <a:pt x="2104012" y="227456"/>
              </a:lnTo>
              <a:lnTo>
                <a:pt x="2104012"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FA67E-EDD6-48AE-B133-F106A9865E02}">
      <dsp:nvSpPr>
        <dsp:cNvPr id="0" name=""/>
        <dsp:cNvSpPr/>
      </dsp:nvSpPr>
      <dsp:spPr>
        <a:xfrm>
          <a:off x="2679442" y="1372743"/>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53EB69-D9D8-424E-A15C-9CD474DAA22F}">
      <dsp:nvSpPr>
        <dsp:cNvPr id="0" name=""/>
        <dsp:cNvSpPr/>
      </dsp:nvSpPr>
      <dsp:spPr>
        <a:xfrm>
          <a:off x="1978104" y="1372743"/>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84F282-E605-4577-A33B-2C6E1597B896}">
      <dsp:nvSpPr>
        <dsp:cNvPr id="0" name=""/>
        <dsp:cNvSpPr/>
      </dsp:nvSpPr>
      <dsp:spPr>
        <a:xfrm>
          <a:off x="641923" y="1372743"/>
          <a:ext cx="2037518" cy="328897"/>
        </a:xfrm>
        <a:custGeom>
          <a:avLst/>
          <a:gdLst/>
          <a:ahLst/>
          <a:cxnLst/>
          <a:rect l="0" t="0" r="0" b="0"/>
          <a:pathLst>
            <a:path>
              <a:moveTo>
                <a:pt x="2037518" y="0"/>
              </a:moveTo>
              <a:lnTo>
                <a:pt x="2037518" y="222581"/>
              </a:lnTo>
              <a:lnTo>
                <a:pt x="0" y="222581"/>
              </a:lnTo>
              <a:lnTo>
                <a:pt x="0" y="3288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D09B28-B8B5-4BCA-8DDF-57C6238E6982}">
      <dsp:nvSpPr>
        <dsp:cNvPr id="0" name=""/>
        <dsp:cNvSpPr/>
      </dsp:nvSpPr>
      <dsp:spPr>
        <a:xfrm>
          <a:off x="2105620" y="64398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6CDBF-8C9F-4633-91D6-ECF5179C3B3B}">
      <dsp:nvSpPr>
        <dsp:cNvPr id="0" name=""/>
        <dsp:cNvSpPr/>
      </dsp:nvSpPr>
      <dsp:spPr>
        <a:xfrm>
          <a:off x="2233136" y="765130"/>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ZA" sz="2900" kern="1200"/>
            <a:t>RMO</a:t>
          </a:r>
        </a:p>
      </dsp:txBody>
      <dsp:txXfrm>
        <a:off x="2254480" y="786474"/>
        <a:ext cx="1104955" cy="686065"/>
      </dsp:txXfrm>
    </dsp:sp>
    <dsp:sp modelId="{CDEC1E36-6120-4AA3-84EF-6F9BDD580995}">
      <dsp:nvSpPr>
        <dsp:cNvPr id="0" name=""/>
        <dsp:cNvSpPr/>
      </dsp:nvSpPr>
      <dsp:spPr>
        <a:xfrm>
          <a:off x="68101" y="1701641"/>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7A56CA-8BD2-423E-A665-46C9F17043FB}">
      <dsp:nvSpPr>
        <dsp:cNvPr id="0" name=""/>
        <dsp:cNvSpPr/>
      </dsp:nvSpPr>
      <dsp:spPr>
        <a:xfrm>
          <a:off x="195617" y="1822781"/>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ZA" sz="2900" kern="1200"/>
            <a:t>SCM</a:t>
          </a:r>
        </a:p>
      </dsp:txBody>
      <dsp:txXfrm>
        <a:off x="216961" y="1844125"/>
        <a:ext cx="1104955" cy="686065"/>
      </dsp:txXfrm>
    </dsp:sp>
    <dsp:sp modelId="{70A0E2BC-7EE2-4577-BFD8-99E92FFED15C}">
      <dsp:nvSpPr>
        <dsp:cNvPr id="0" name=""/>
        <dsp:cNvSpPr/>
      </dsp:nvSpPr>
      <dsp:spPr>
        <a:xfrm>
          <a:off x="1404282" y="170651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B45E34-0253-433A-BDA5-311D44266C83}">
      <dsp:nvSpPr>
        <dsp:cNvPr id="0" name=""/>
        <dsp:cNvSpPr/>
      </dsp:nvSpPr>
      <dsp:spPr>
        <a:xfrm>
          <a:off x="1531798" y="182765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ZA" sz="2900" kern="1200"/>
            <a:t>Order</a:t>
          </a:r>
        </a:p>
      </dsp:txBody>
      <dsp:txXfrm>
        <a:off x="1553142" y="1849000"/>
        <a:ext cx="1104955" cy="686065"/>
      </dsp:txXfrm>
    </dsp:sp>
    <dsp:sp modelId="{BF0E546A-359E-4000-9FAF-4FA7CE82AD38}">
      <dsp:nvSpPr>
        <dsp:cNvPr id="0" name=""/>
        <dsp:cNvSpPr/>
      </dsp:nvSpPr>
      <dsp:spPr>
        <a:xfrm>
          <a:off x="2806957" y="170651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087E11-C9C9-4C4D-A97A-2148E3A3C22F}">
      <dsp:nvSpPr>
        <dsp:cNvPr id="0" name=""/>
        <dsp:cNvSpPr/>
      </dsp:nvSpPr>
      <dsp:spPr>
        <a:xfrm>
          <a:off x="2934473" y="182765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ZA" sz="2900" kern="1200"/>
            <a:t>Retail</a:t>
          </a:r>
        </a:p>
      </dsp:txBody>
      <dsp:txXfrm>
        <a:off x="2955817" y="1849000"/>
        <a:ext cx="1104955" cy="686065"/>
      </dsp:txXfrm>
    </dsp:sp>
    <dsp:sp modelId="{642F95B0-AD23-40AD-B323-2439DA0E4FB0}">
      <dsp:nvSpPr>
        <dsp:cNvPr id="0" name=""/>
        <dsp:cNvSpPr/>
      </dsp:nvSpPr>
      <dsp:spPr>
        <a:xfrm>
          <a:off x="4209633" y="170651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2C1399-D496-4536-A3D5-8DEA9E278DC9}">
      <dsp:nvSpPr>
        <dsp:cNvPr id="0" name=""/>
        <dsp:cNvSpPr/>
      </dsp:nvSpPr>
      <dsp:spPr>
        <a:xfrm>
          <a:off x="4337149" y="182765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ZA" sz="2900" kern="1200"/>
            <a:t>CSS</a:t>
          </a:r>
        </a:p>
      </dsp:txBody>
      <dsp:txXfrm>
        <a:off x="4358493" y="1849000"/>
        <a:ext cx="1104955" cy="6860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116578-7429-4DBC-BA03-407EEDE49301}">
      <dsp:nvSpPr>
        <dsp:cNvPr id="0" name=""/>
        <dsp:cNvSpPr/>
      </dsp:nvSpPr>
      <dsp:spPr>
        <a:xfrm>
          <a:off x="2679442" y="1372743"/>
          <a:ext cx="2104012" cy="333772"/>
        </a:xfrm>
        <a:custGeom>
          <a:avLst/>
          <a:gdLst/>
          <a:ahLst/>
          <a:cxnLst/>
          <a:rect l="0" t="0" r="0" b="0"/>
          <a:pathLst>
            <a:path>
              <a:moveTo>
                <a:pt x="0" y="0"/>
              </a:moveTo>
              <a:lnTo>
                <a:pt x="0" y="227456"/>
              </a:lnTo>
              <a:lnTo>
                <a:pt x="2104012" y="227456"/>
              </a:lnTo>
              <a:lnTo>
                <a:pt x="2104012"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8F64C8-70CB-4157-A68D-2069E503E6B5}">
      <dsp:nvSpPr>
        <dsp:cNvPr id="0" name=""/>
        <dsp:cNvSpPr/>
      </dsp:nvSpPr>
      <dsp:spPr>
        <a:xfrm>
          <a:off x="2679442" y="1372743"/>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39AD59-544D-41A1-9A82-912D4EB48A3D}">
      <dsp:nvSpPr>
        <dsp:cNvPr id="0" name=""/>
        <dsp:cNvSpPr/>
      </dsp:nvSpPr>
      <dsp:spPr>
        <a:xfrm>
          <a:off x="1978104" y="1372743"/>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DAA0B-0A60-403A-B07C-EB2155B8CBEF}">
      <dsp:nvSpPr>
        <dsp:cNvPr id="0" name=""/>
        <dsp:cNvSpPr/>
      </dsp:nvSpPr>
      <dsp:spPr>
        <a:xfrm>
          <a:off x="575429" y="1372743"/>
          <a:ext cx="2104012" cy="333772"/>
        </a:xfrm>
        <a:custGeom>
          <a:avLst/>
          <a:gdLst/>
          <a:ahLst/>
          <a:cxnLst/>
          <a:rect l="0" t="0" r="0" b="0"/>
          <a:pathLst>
            <a:path>
              <a:moveTo>
                <a:pt x="2104012" y="0"/>
              </a:moveTo>
              <a:lnTo>
                <a:pt x="2104012" y="227456"/>
              </a:lnTo>
              <a:lnTo>
                <a:pt x="0" y="227456"/>
              </a:lnTo>
              <a:lnTo>
                <a:pt x="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37A859-6A71-456E-A54B-C3874CFD4CB9}">
      <dsp:nvSpPr>
        <dsp:cNvPr id="0" name=""/>
        <dsp:cNvSpPr/>
      </dsp:nvSpPr>
      <dsp:spPr>
        <a:xfrm>
          <a:off x="2105620" y="643989"/>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9CE9D6-0D4C-40D7-AF9F-DC6C696C3ACD}">
      <dsp:nvSpPr>
        <dsp:cNvPr id="0" name=""/>
        <dsp:cNvSpPr/>
      </dsp:nvSpPr>
      <dsp:spPr>
        <a:xfrm>
          <a:off x="2233136" y="765130"/>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ZA" sz="1800" kern="1200"/>
            <a:t>CSMS</a:t>
          </a:r>
        </a:p>
      </dsp:txBody>
      <dsp:txXfrm>
        <a:off x="2254480" y="786474"/>
        <a:ext cx="1104955" cy="686065"/>
      </dsp:txXfrm>
    </dsp:sp>
    <dsp:sp modelId="{E4F52EFA-C511-4284-B6DE-0E5BB204B876}">
      <dsp:nvSpPr>
        <dsp:cNvPr id="0" name=""/>
        <dsp:cNvSpPr/>
      </dsp:nvSpPr>
      <dsp:spPr>
        <a:xfrm>
          <a:off x="1607" y="170651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68D5A5-5176-4FCE-BA1D-C09C0211C58E}">
      <dsp:nvSpPr>
        <dsp:cNvPr id="0" name=""/>
        <dsp:cNvSpPr/>
      </dsp:nvSpPr>
      <dsp:spPr>
        <a:xfrm>
          <a:off x="129123" y="182765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ZA" sz="1800" kern="1200"/>
            <a:t>Sales</a:t>
          </a:r>
        </a:p>
      </dsp:txBody>
      <dsp:txXfrm>
        <a:off x="150467" y="1849000"/>
        <a:ext cx="1104955" cy="686065"/>
      </dsp:txXfrm>
    </dsp:sp>
    <dsp:sp modelId="{E5E7F6C6-03F4-4133-8A22-2BB93BB010D8}">
      <dsp:nvSpPr>
        <dsp:cNvPr id="0" name=""/>
        <dsp:cNvSpPr/>
      </dsp:nvSpPr>
      <dsp:spPr>
        <a:xfrm>
          <a:off x="1404282" y="170651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7A1293-7B8F-4CCA-BBBE-18AF374AAE93}">
      <dsp:nvSpPr>
        <dsp:cNvPr id="0" name=""/>
        <dsp:cNvSpPr/>
      </dsp:nvSpPr>
      <dsp:spPr>
        <a:xfrm>
          <a:off x="1531798" y="182765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ZA" sz="1800" kern="1200"/>
            <a:t>Order</a:t>
          </a:r>
        </a:p>
      </dsp:txBody>
      <dsp:txXfrm>
        <a:off x="1553142" y="1849000"/>
        <a:ext cx="1104955" cy="686065"/>
      </dsp:txXfrm>
    </dsp:sp>
    <dsp:sp modelId="{24530012-2863-4610-9742-7CC86DCC5D7E}">
      <dsp:nvSpPr>
        <dsp:cNvPr id="0" name=""/>
        <dsp:cNvSpPr/>
      </dsp:nvSpPr>
      <dsp:spPr>
        <a:xfrm>
          <a:off x="2806957" y="170651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F99754-97A7-436C-863F-62EAD5C31392}">
      <dsp:nvSpPr>
        <dsp:cNvPr id="0" name=""/>
        <dsp:cNvSpPr/>
      </dsp:nvSpPr>
      <dsp:spPr>
        <a:xfrm>
          <a:off x="2934473" y="182765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ZA" sz="1800" kern="1200"/>
            <a:t>Cust</a:t>
          </a:r>
        </a:p>
      </dsp:txBody>
      <dsp:txXfrm>
        <a:off x="2955817" y="1849000"/>
        <a:ext cx="1104955" cy="686065"/>
      </dsp:txXfrm>
    </dsp:sp>
    <dsp:sp modelId="{984C607C-C0EB-48B8-A6AC-763318FE639B}">
      <dsp:nvSpPr>
        <dsp:cNvPr id="0" name=""/>
        <dsp:cNvSpPr/>
      </dsp:nvSpPr>
      <dsp:spPr>
        <a:xfrm>
          <a:off x="4209633" y="1706516"/>
          <a:ext cx="1147643" cy="728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1E6C8A-DE74-48BF-8C2F-7A6315E7BA66}">
      <dsp:nvSpPr>
        <dsp:cNvPr id="0" name=""/>
        <dsp:cNvSpPr/>
      </dsp:nvSpPr>
      <dsp:spPr>
        <a:xfrm>
          <a:off x="4337149" y="1827656"/>
          <a:ext cx="1147643" cy="728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ZA" sz="1800" kern="1200"/>
            <a:t>Marketing</a:t>
          </a:r>
        </a:p>
      </dsp:txBody>
      <dsp:txXfrm>
        <a:off x="4358493" y="1849000"/>
        <a:ext cx="1104955" cy="6860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1742</Words>
  <Characters>9932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Unizulu</Company>
  <LinksUpToDate>false</LinksUpToDate>
  <CharactersWithSpaces>11651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Nel</dc:creator>
  <cp:lastModifiedBy>Barend Frederik Nel</cp:lastModifiedBy>
  <cp:revision>2</cp:revision>
  <dcterms:created xsi:type="dcterms:W3CDTF">2017-04-19T18:19:00Z</dcterms:created>
  <dcterms:modified xsi:type="dcterms:W3CDTF">2017-04-19T18:19:00Z</dcterms:modified>
</cp:coreProperties>
</file>